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997E6" w14:textId="77777777" w:rsidR="00B20483" w:rsidRDefault="00B20483">
      <w:pPr>
        <w:pStyle w:val="BodyText"/>
        <w:spacing w:before="3"/>
        <w:ind w:left="0" w:firstLine="0"/>
        <w:rPr>
          <w:sz w:val="20"/>
        </w:rPr>
      </w:pPr>
    </w:p>
    <w:p w14:paraId="35552D4B" w14:textId="77777777" w:rsidR="00B20483" w:rsidRDefault="006C3E8C">
      <w:pPr>
        <w:pStyle w:val="Heading1"/>
        <w:spacing w:before="49"/>
      </w:pPr>
      <w:r>
        <w:rPr>
          <w:lang w:val="uk"/>
        </w:rPr>
        <w:t>ДОПОМОГА В УМОВАХ ПРЯМОЇ ЗАГРОЗИ (ДПЗ)</w:t>
      </w:r>
    </w:p>
    <w:p w14:paraId="1FB76ED0" w14:textId="77777777" w:rsidR="00B20483" w:rsidRDefault="006C3E8C">
      <w:pPr>
        <w:pStyle w:val="Heading2"/>
        <w:spacing w:before="160"/>
      </w:pPr>
      <w:r>
        <w:rPr>
          <w:lang w:val="uk"/>
        </w:rPr>
        <w:t>Цілі:</w:t>
      </w:r>
    </w:p>
    <w:p w14:paraId="5B22EFDC" w14:textId="77777777" w:rsidR="00B20483" w:rsidRDefault="00B20483">
      <w:pPr>
        <w:pStyle w:val="BodyText"/>
        <w:spacing w:before="7"/>
        <w:ind w:left="0" w:firstLine="0"/>
        <w:rPr>
          <w:b/>
          <w:sz w:val="21"/>
        </w:rPr>
      </w:pPr>
    </w:p>
    <w:p w14:paraId="6658C401" w14:textId="77777777" w:rsidR="00B20483" w:rsidRDefault="006C3E8C">
      <w:pPr>
        <w:pStyle w:val="ListParagraph"/>
        <w:numPr>
          <w:ilvl w:val="0"/>
          <w:numId w:val="21"/>
        </w:numPr>
        <w:tabs>
          <w:tab w:val="left" w:pos="823"/>
        </w:tabs>
        <w:spacing w:before="0"/>
        <w:ind w:hanging="361"/>
        <w:rPr>
          <w:sz w:val="24"/>
        </w:rPr>
      </w:pPr>
      <w:r>
        <w:rPr>
          <w:sz w:val="24"/>
          <w:lang w:val="uk"/>
        </w:rPr>
        <w:t>Виконати місію з мінімальними втратами</w:t>
      </w:r>
    </w:p>
    <w:p w14:paraId="76644894" w14:textId="77777777" w:rsidR="00B20483" w:rsidRDefault="006C3E8C">
      <w:pPr>
        <w:pStyle w:val="ListParagraph"/>
        <w:numPr>
          <w:ilvl w:val="0"/>
          <w:numId w:val="21"/>
        </w:numPr>
        <w:tabs>
          <w:tab w:val="left" w:pos="823"/>
        </w:tabs>
        <w:spacing w:before="9"/>
        <w:ind w:hanging="361"/>
        <w:rPr>
          <w:sz w:val="24"/>
        </w:rPr>
      </w:pPr>
      <w:r>
        <w:rPr>
          <w:sz w:val="24"/>
          <w:lang w:val="uk"/>
        </w:rPr>
        <w:t>Вжити заходів для запобігання отриманню постраждалим додаткових травм.</w:t>
      </w:r>
    </w:p>
    <w:p w14:paraId="00415D64" w14:textId="77777777" w:rsidR="00B20483" w:rsidRDefault="006C3E8C">
      <w:pPr>
        <w:pStyle w:val="ListParagraph"/>
        <w:numPr>
          <w:ilvl w:val="0"/>
          <w:numId w:val="21"/>
        </w:numPr>
        <w:tabs>
          <w:tab w:val="left" w:pos="823"/>
        </w:tabs>
        <w:spacing w:before="9" w:line="242" w:lineRule="auto"/>
        <w:ind w:right="115"/>
        <w:rPr>
          <w:sz w:val="24"/>
        </w:rPr>
      </w:pPr>
      <w:r>
        <w:rPr>
          <w:sz w:val="24"/>
          <w:lang w:val="uk"/>
        </w:rPr>
        <w:t>Забезпечити максимальне залучення групи реагування до нейтралізації наявної загрози (наприклад, діючий стрілець, нестійка будівля, небезпечні речовини в обмеженому просторі тощо)</w:t>
      </w:r>
    </w:p>
    <w:p w14:paraId="66A8701C" w14:textId="77777777" w:rsidR="00B20483" w:rsidRDefault="006C3E8C">
      <w:pPr>
        <w:pStyle w:val="ListParagraph"/>
        <w:numPr>
          <w:ilvl w:val="0"/>
          <w:numId w:val="21"/>
        </w:numPr>
        <w:tabs>
          <w:tab w:val="left" w:pos="823"/>
        </w:tabs>
        <w:spacing w:before="5"/>
        <w:ind w:hanging="361"/>
        <w:rPr>
          <w:sz w:val="24"/>
        </w:rPr>
      </w:pPr>
      <w:r>
        <w:rPr>
          <w:sz w:val="24"/>
          <w:lang w:val="uk"/>
        </w:rPr>
        <w:t>Мінімізувати шкоду іншим цивільним особам</w:t>
      </w:r>
    </w:p>
    <w:p w14:paraId="66E1D782" w14:textId="77777777" w:rsidR="00B20483" w:rsidRDefault="00B20483">
      <w:pPr>
        <w:pStyle w:val="BodyText"/>
        <w:spacing w:before="0"/>
        <w:ind w:left="0" w:firstLine="0"/>
        <w:rPr>
          <w:sz w:val="28"/>
        </w:rPr>
      </w:pPr>
    </w:p>
    <w:p w14:paraId="01158FB1" w14:textId="77777777" w:rsidR="00B20483" w:rsidRDefault="006C3E8C">
      <w:pPr>
        <w:pStyle w:val="Heading2"/>
        <w:spacing w:before="194"/>
      </w:pPr>
      <w:r>
        <w:rPr>
          <w:lang w:val="uk"/>
        </w:rPr>
        <w:t>Принципи:</w:t>
      </w:r>
    </w:p>
    <w:p w14:paraId="33361746" w14:textId="77777777" w:rsidR="00B20483" w:rsidRDefault="00B20483">
      <w:pPr>
        <w:pStyle w:val="BodyText"/>
        <w:spacing w:before="8"/>
        <w:ind w:left="0" w:firstLine="0"/>
        <w:rPr>
          <w:b/>
          <w:sz w:val="21"/>
        </w:rPr>
      </w:pPr>
    </w:p>
    <w:p w14:paraId="3D27A515" w14:textId="77777777" w:rsidR="00B20483" w:rsidRDefault="006C3E8C">
      <w:pPr>
        <w:pStyle w:val="ListParagraph"/>
        <w:numPr>
          <w:ilvl w:val="0"/>
          <w:numId w:val="20"/>
        </w:numPr>
        <w:tabs>
          <w:tab w:val="left" w:pos="823"/>
        </w:tabs>
        <w:spacing w:before="0" w:line="242" w:lineRule="auto"/>
        <w:ind w:right="115"/>
        <w:rPr>
          <w:sz w:val="24"/>
        </w:rPr>
      </w:pPr>
      <w:r>
        <w:rPr>
          <w:sz w:val="24"/>
          <w:lang w:val="uk"/>
        </w:rPr>
        <w:t>Мінімізувати поточну безпосередню загрозу (наприклад, гасіння відкритої пожежі, обвалення нестійкої будівлі, сценарій динамічного вибуху тощо).</w:t>
      </w:r>
    </w:p>
    <w:p w14:paraId="34F4F501" w14:textId="77777777" w:rsidR="00B20483" w:rsidRDefault="006C3E8C">
      <w:pPr>
        <w:pStyle w:val="ListParagraph"/>
        <w:numPr>
          <w:ilvl w:val="0"/>
          <w:numId w:val="20"/>
        </w:numPr>
        <w:tabs>
          <w:tab w:val="left" w:pos="823"/>
        </w:tabs>
        <w:spacing w:before="5" w:line="242" w:lineRule="auto"/>
        <w:ind w:right="115"/>
        <w:rPr>
          <w:sz w:val="24"/>
        </w:rPr>
      </w:pPr>
      <w:r>
        <w:rPr>
          <w:sz w:val="24"/>
          <w:lang w:val="uk"/>
        </w:rPr>
        <w:t>Методи зведення загроз до мінімуму дозволять пом’якшити ризик для постраждалих і постачальників послуг. До них мають належати методи та інструменти для швидкого доступу до постраждалих та їх евакуації.</w:t>
      </w:r>
    </w:p>
    <w:p w14:paraId="3467E568" w14:textId="77777777" w:rsidR="00B20483" w:rsidRDefault="006C3E8C">
      <w:pPr>
        <w:pStyle w:val="ListParagraph"/>
        <w:numPr>
          <w:ilvl w:val="0"/>
          <w:numId w:val="20"/>
        </w:numPr>
        <w:tabs>
          <w:tab w:val="left" w:pos="823"/>
        </w:tabs>
        <w:spacing w:before="6"/>
        <w:ind w:hanging="361"/>
        <w:rPr>
          <w:sz w:val="24"/>
        </w:rPr>
      </w:pPr>
      <w:r>
        <w:rPr>
          <w:sz w:val="24"/>
          <w:lang w:val="uk"/>
        </w:rPr>
        <w:t>Провести мінімальні заходи щодо надання допомоги в випадку травм.</w:t>
      </w:r>
    </w:p>
    <w:p w14:paraId="10D8898C" w14:textId="77777777" w:rsidR="00B20483" w:rsidRDefault="006C3E8C">
      <w:pPr>
        <w:pStyle w:val="ListParagraph"/>
        <w:numPr>
          <w:ilvl w:val="0"/>
          <w:numId w:val="20"/>
        </w:numPr>
        <w:tabs>
          <w:tab w:val="left" w:pos="823"/>
        </w:tabs>
        <w:spacing w:before="4"/>
        <w:ind w:hanging="361"/>
        <w:rPr>
          <w:sz w:val="24"/>
        </w:rPr>
      </w:pPr>
      <w:r>
        <w:rPr>
          <w:sz w:val="24"/>
          <w:lang w:val="uk"/>
        </w:rPr>
        <w:t>Вжиття заходів з зупинки кровотечі</w:t>
      </w:r>
    </w:p>
    <w:p w14:paraId="5E216D44" w14:textId="77777777" w:rsidR="00B20483" w:rsidRDefault="006C3E8C">
      <w:pPr>
        <w:pStyle w:val="ListParagraph"/>
        <w:numPr>
          <w:ilvl w:val="1"/>
          <w:numId w:val="20"/>
        </w:numPr>
        <w:tabs>
          <w:tab w:val="left" w:pos="1183"/>
        </w:tabs>
        <w:spacing w:before="9" w:line="242" w:lineRule="auto"/>
        <w:ind w:right="115"/>
        <w:rPr>
          <w:sz w:val="24"/>
        </w:rPr>
      </w:pPr>
      <w:r>
        <w:rPr>
          <w:sz w:val="24"/>
          <w:lang w:val="uk"/>
        </w:rPr>
        <w:t>Накладання джгута є первинним медичним втручанням, яке слід застосовувати під час надання допомоги в умовах безпосередньої загрози.</w:t>
      </w:r>
    </w:p>
    <w:p w14:paraId="4369A664" w14:textId="77777777" w:rsidR="00B20483" w:rsidRDefault="006C3E8C">
      <w:pPr>
        <w:pStyle w:val="ListParagraph"/>
        <w:numPr>
          <w:ilvl w:val="1"/>
          <w:numId w:val="20"/>
        </w:numPr>
        <w:tabs>
          <w:tab w:val="left" w:pos="1183"/>
        </w:tabs>
        <w:spacing w:before="6" w:line="242" w:lineRule="auto"/>
        <w:ind w:right="115"/>
        <w:rPr>
          <w:sz w:val="24"/>
        </w:rPr>
      </w:pPr>
      <w:r>
        <w:rPr>
          <w:sz w:val="24"/>
          <w:lang w:val="uk"/>
        </w:rPr>
        <w:t>Слід дати потерпілому вказівку безпосередньо затиснути рану, якщо джгута немає, або його накладення недоцільне з тактичної точки зору.</w:t>
      </w:r>
    </w:p>
    <w:p w14:paraId="47211841" w14:textId="77777777" w:rsidR="00B20483" w:rsidRDefault="006C3E8C">
      <w:pPr>
        <w:pStyle w:val="ListParagraph"/>
        <w:numPr>
          <w:ilvl w:val="0"/>
          <w:numId w:val="20"/>
        </w:numPr>
        <w:tabs>
          <w:tab w:val="left" w:pos="827"/>
        </w:tabs>
        <w:spacing w:before="1"/>
        <w:ind w:left="826" w:hanging="365"/>
        <w:rPr>
          <w:sz w:val="24"/>
        </w:rPr>
      </w:pPr>
      <w:r>
        <w:rPr>
          <w:sz w:val="24"/>
          <w:lang w:val="uk"/>
        </w:rPr>
        <w:t>Швидко помістити потерпілого в положення, або дати йому вказівку зайняти положення, необхідне для захисту дихальних шляхів.</w:t>
      </w:r>
    </w:p>
    <w:p w14:paraId="5BAC4BDB" w14:textId="77777777" w:rsidR="00B20483" w:rsidRDefault="00B20483">
      <w:pPr>
        <w:pStyle w:val="BodyText"/>
        <w:spacing w:before="2"/>
        <w:ind w:left="0" w:firstLine="0"/>
        <w:rPr>
          <w:sz w:val="33"/>
        </w:rPr>
      </w:pPr>
    </w:p>
    <w:p w14:paraId="7BE6ED04" w14:textId="77777777" w:rsidR="00B20483" w:rsidRDefault="006C3E8C">
      <w:pPr>
        <w:pStyle w:val="Heading2"/>
        <w:spacing w:before="0"/>
      </w:pPr>
      <w:r>
        <w:rPr>
          <w:lang w:val="uk"/>
        </w:rPr>
        <w:t>Методичні рекомендації:</w:t>
      </w:r>
    </w:p>
    <w:p w14:paraId="651FB833" w14:textId="77777777" w:rsidR="00B20483" w:rsidRDefault="006C3E8C">
      <w:pPr>
        <w:pStyle w:val="ListParagraph"/>
        <w:numPr>
          <w:ilvl w:val="0"/>
          <w:numId w:val="19"/>
        </w:numPr>
        <w:tabs>
          <w:tab w:val="left" w:pos="822"/>
          <w:tab w:val="left" w:pos="823"/>
        </w:tabs>
        <w:spacing w:before="141" w:line="278" w:lineRule="auto"/>
        <w:ind w:right="164"/>
        <w:rPr>
          <w:sz w:val="24"/>
        </w:rPr>
      </w:pPr>
      <w:r>
        <w:rPr>
          <w:sz w:val="24"/>
          <w:lang w:val="uk"/>
        </w:rPr>
        <w:t>Мінімізуйте загрозу і перемістіть постраждалого в безпечніше місце (наприклад, відкрийте вогонь у відповідь, скористайтеся технологією нелетальної дії, займіть позицію переважальної сили, витягніть постраждалого з-під конструкцій, що от-от заваляться, тощо).</w:t>
      </w:r>
    </w:p>
    <w:p w14:paraId="0CEA5F36" w14:textId="77777777" w:rsidR="00B20483" w:rsidRDefault="006C3E8C">
      <w:pPr>
        <w:pStyle w:val="ListParagraph"/>
        <w:numPr>
          <w:ilvl w:val="0"/>
          <w:numId w:val="19"/>
        </w:numPr>
        <w:tabs>
          <w:tab w:val="left" w:pos="822"/>
          <w:tab w:val="left" w:pos="823"/>
        </w:tabs>
        <w:spacing w:before="96"/>
        <w:ind w:hanging="361"/>
        <w:rPr>
          <w:sz w:val="24"/>
        </w:rPr>
      </w:pPr>
      <w:r>
        <w:rPr>
          <w:sz w:val="24"/>
          <w:lang w:val="uk"/>
        </w:rPr>
        <w:t>Дайте потерпілому вказівку переміститися в більш безпечне місце і за можливості надати самому собі допомогу.</w:t>
      </w:r>
    </w:p>
    <w:p w14:paraId="16535690" w14:textId="77777777" w:rsidR="00B20483" w:rsidRDefault="006C3E8C">
      <w:pPr>
        <w:pStyle w:val="ListParagraph"/>
        <w:numPr>
          <w:ilvl w:val="1"/>
          <w:numId w:val="19"/>
        </w:numPr>
        <w:tabs>
          <w:tab w:val="left" w:pos="1542"/>
          <w:tab w:val="left" w:pos="1543"/>
        </w:tabs>
        <w:spacing w:line="280" w:lineRule="auto"/>
        <w:ind w:right="649"/>
        <w:rPr>
          <w:sz w:val="24"/>
        </w:rPr>
      </w:pPr>
      <w:r>
        <w:rPr>
          <w:sz w:val="24"/>
          <w:lang w:val="uk"/>
        </w:rPr>
        <w:t>Необхідно звернути увагу на тип вказівки, який буде надано цій групі населення.</w:t>
      </w:r>
    </w:p>
    <w:p w14:paraId="162C91C8" w14:textId="77777777" w:rsidR="00B20483" w:rsidRDefault="006C3E8C">
      <w:pPr>
        <w:pStyle w:val="ListParagraph"/>
        <w:numPr>
          <w:ilvl w:val="1"/>
          <w:numId w:val="19"/>
        </w:numPr>
        <w:tabs>
          <w:tab w:val="left" w:pos="1542"/>
          <w:tab w:val="left" w:pos="1543"/>
        </w:tabs>
        <w:spacing w:before="93" w:line="276" w:lineRule="auto"/>
        <w:ind w:right="843"/>
        <w:rPr>
          <w:sz w:val="24"/>
        </w:rPr>
      </w:pPr>
      <w:r>
        <w:rPr>
          <w:sz w:val="24"/>
          <w:lang w:val="uk"/>
        </w:rPr>
        <w:t>Використання тактильної вказівки, візуальної сигналізації та простих мовних зворотів може покращити комунікацію.</w:t>
      </w:r>
    </w:p>
    <w:p w14:paraId="46E1535D" w14:textId="77777777" w:rsidR="00B20483" w:rsidRDefault="006C3E8C">
      <w:pPr>
        <w:pStyle w:val="ListParagraph"/>
        <w:numPr>
          <w:ilvl w:val="0"/>
          <w:numId w:val="19"/>
        </w:numPr>
        <w:tabs>
          <w:tab w:val="left" w:pos="822"/>
          <w:tab w:val="left" w:pos="823"/>
        </w:tabs>
        <w:spacing w:before="105"/>
        <w:ind w:hanging="361"/>
        <w:rPr>
          <w:sz w:val="24"/>
        </w:rPr>
      </w:pPr>
      <w:r>
        <w:rPr>
          <w:sz w:val="24"/>
          <w:lang w:val="uk"/>
        </w:rPr>
        <w:t>Витягання постраждалих</w:t>
      </w:r>
    </w:p>
    <w:p w14:paraId="4D47E8FB" w14:textId="77777777" w:rsidR="00B20483" w:rsidRDefault="006C3E8C">
      <w:pPr>
        <w:pStyle w:val="ListParagraph"/>
        <w:numPr>
          <w:ilvl w:val="1"/>
          <w:numId w:val="19"/>
        </w:numPr>
        <w:tabs>
          <w:tab w:val="left" w:pos="1542"/>
          <w:tab w:val="left" w:pos="1543"/>
        </w:tabs>
        <w:spacing w:before="141"/>
        <w:ind w:hanging="361"/>
        <w:rPr>
          <w:sz w:val="24"/>
        </w:rPr>
      </w:pPr>
      <w:r>
        <w:rPr>
          <w:sz w:val="24"/>
          <w:lang w:val="uk"/>
        </w:rPr>
        <w:t>Якщо постраждалий може переміститися в безпечне місце, слід дати йому відповідну вказівку.</w:t>
      </w:r>
    </w:p>
    <w:p w14:paraId="5AC1C8FD" w14:textId="77777777" w:rsidR="00B20483" w:rsidRDefault="00B20483">
      <w:pPr>
        <w:rPr>
          <w:sz w:val="24"/>
        </w:rPr>
        <w:sectPr w:rsidR="00B20483">
          <w:headerReference w:type="even" r:id="rId7"/>
          <w:headerReference w:type="default" r:id="rId8"/>
          <w:footerReference w:type="even" r:id="rId9"/>
          <w:footerReference w:type="default" r:id="rId10"/>
          <w:headerReference w:type="first" r:id="rId11"/>
          <w:footerReference w:type="first" r:id="rId12"/>
          <w:type w:val="continuous"/>
          <w:pgSz w:w="12240" w:h="15840"/>
          <w:pgMar w:top="2020" w:right="1320" w:bottom="280" w:left="1340" w:header="532" w:footer="0" w:gutter="0"/>
          <w:pgNumType w:start="1"/>
          <w:cols w:space="720"/>
        </w:sectPr>
      </w:pPr>
    </w:p>
    <w:p w14:paraId="574869A6" w14:textId="77777777" w:rsidR="00B20483" w:rsidRDefault="00B20483">
      <w:pPr>
        <w:pStyle w:val="BodyText"/>
        <w:spacing w:before="3"/>
        <w:ind w:left="0" w:firstLine="0"/>
        <w:rPr>
          <w:sz w:val="10"/>
        </w:rPr>
      </w:pPr>
    </w:p>
    <w:p w14:paraId="1009FA0C" w14:textId="77777777" w:rsidR="00B20483" w:rsidRDefault="006C3E8C">
      <w:pPr>
        <w:pStyle w:val="ListParagraph"/>
        <w:numPr>
          <w:ilvl w:val="1"/>
          <w:numId w:val="19"/>
        </w:numPr>
        <w:tabs>
          <w:tab w:val="left" w:pos="1542"/>
          <w:tab w:val="left" w:pos="1543"/>
        </w:tabs>
        <w:spacing w:before="56" w:line="278" w:lineRule="auto"/>
        <w:ind w:right="250"/>
        <w:rPr>
          <w:sz w:val="24"/>
        </w:rPr>
      </w:pPr>
      <w:r>
        <w:rPr>
          <w:sz w:val="24"/>
          <w:lang w:val="uk"/>
        </w:rPr>
        <w:t>Якщо потерпілий не реагує, польовий командир або керівник групи повинні зважити ризики і переваги спроби порятунку з точки зору особового складу і ймовірності успіху. Слід вжити заходів щодо дистанційного медичного обстеження.</w:t>
      </w:r>
    </w:p>
    <w:p w14:paraId="69CA51AF" w14:textId="77777777" w:rsidR="00B20483" w:rsidRDefault="006C3E8C">
      <w:pPr>
        <w:pStyle w:val="ListParagraph"/>
        <w:numPr>
          <w:ilvl w:val="1"/>
          <w:numId w:val="19"/>
        </w:numPr>
        <w:tabs>
          <w:tab w:val="left" w:pos="1542"/>
          <w:tab w:val="left" w:pos="1543"/>
        </w:tabs>
        <w:spacing w:before="96" w:line="276" w:lineRule="auto"/>
        <w:ind w:right="591"/>
        <w:rPr>
          <w:sz w:val="24"/>
        </w:rPr>
      </w:pPr>
      <w:r>
        <w:rPr>
          <w:sz w:val="24"/>
          <w:lang w:val="uk"/>
        </w:rPr>
        <w:t>Якщо потерпілий реагує, але не може рухатися, слід розробити здійсненний з тактичної точки зору план порятунку.</w:t>
      </w:r>
    </w:p>
    <w:p w14:paraId="11AC90AD" w14:textId="77777777" w:rsidR="00B20483" w:rsidRDefault="006C3E8C">
      <w:pPr>
        <w:pStyle w:val="ListParagraph"/>
        <w:numPr>
          <w:ilvl w:val="1"/>
          <w:numId w:val="19"/>
        </w:numPr>
        <w:tabs>
          <w:tab w:val="left" w:pos="1542"/>
          <w:tab w:val="left" w:pos="1543"/>
        </w:tabs>
        <w:spacing w:before="104" w:line="276" w:lineRule="auto"/>
        <w:ind w:right="537"/>
        <w:rPr>
          <w:sz w:val="24"/>
        </w:rPr>
      </w:pPr>
      <w:r>
        <w:rPr>
          <w:sz w:val="24"/>
          <w:lang w:val="uk"/>
        </w:rPr>
        <w:t>Визначте динаміку загроз і те, чи матимуть вони постійну дію і вимагатимуть постійної оцінки.</w:t>
      </w:r>
    </w:p>
    <w:p w14:paraId="2436F81E" w14:textId="77777777" w:rsidR="00B20483" w:rsidRDefault="006C3E8C">
      <w:pPr>
        <w:pStyle w:val="ListParagraph"/>
        <w:numPr>
          <w:ilvl w:val="0"/>
          <w:numId w:val="19"/>
        </w:numPr>
        <w:tabs>
          <w:tab w:val="left" w:pos="822"/>
          <w:tab w:val="left" w:pos="823"/>
        </w:tabs>
        <w:spacing w:before="100"/>
        <w:ind w:hanging="361"/>
        <w:rPr>
          <w:sz w:val="24"/>
        </w:rPr>
      </w:pPr>
      <w:r>
        <w:rPr>
          <w:sz w:val="24"/>
          <w:lang w:val="uk"/>
        </w:rPr>
        <w:t>Зупиніть небезпечну для життя зовнішню кровотечу, якщо це можливо з тактичної точки зору:</w:t>
      </w:r>
    </w:p>
    <w:p w14:paraId="6BD9645F" w14:textId="77777777" w:rsidR="00B20483" w:rsidRDefault="006C3E8C">
      <w:pPr>
        <w:pStyle w:val="ListParagraph"/>
        <w:numPr>
          <w:ilvl w:val="1"/>
          <w:numId w:val="19"/>
        </w:numPr>
        <w:tabs>
          <w:tab w:val="left" w:pos="1542"/>
          <w:tab w:val="left" w:pos="1543"/>
        </w:tabs>
        <w:spacing w:before="146"/>
        <w:ind w:hanging="361"/>
        <w:rPr>
          <w:sz w:val="24"/>
        </w:rPr>
      </w:pPr>
      <w:r>
        <w:rPr>
          <w:sz w:val="24"/>
          <w:lang w:val="uk"/>
        </w:rPr>
        <w:t>Лікар повинен відразу ж накласти джгути постраждалим дітям.</w:t>
      </w:r>
    </w:p>
    <w:p w14:paraId="0DEC89AD" w14:textId="77777777" w:rsidR="00B20483" w:rsidRDefault="006C3E8C">
      <w:pPr>
        <w:pStyle w:val="ListParagraph"/>
        <w:numPr>
          <w:ilvl w:val="1"/>
          <w:numId w:val="19"/>
        </w:numPr>
        <w:tabs>
          <w:tab w:val="left" w:pos="1542"/>
          <w:tab w:val="left" w:pos="1543"/>
        </w:tabs>
        <w:ind w:hanging="361"/>
        <w:rPr>
          <w:sz w:val="24"/>
        </w:rPr>
      </w:pPr>
      <w:r>
        <w:rPr>
          <w:sz w:val="24"/>
          <w:lang w:val="uk"/>
        </w:rPr>
        <w:t>Накладіть джгут поверх одягу так близько (високо на кінцівці), наскільки це можливо.</w:t>
      </w:r>
    </w:p>
    <w:p w14:paraId="466A5A62" w14:textId="77777777" w:rsidR="00B20483" w:rsidRDefault="006C3E8C">
      <w:pPr>
        <w:pStyle w:val="ListParagraph"/>
        <w:numPr>
          <w:ilvl w:val="1"/>
          <w:numId w:val="19"/>
        </w:numPr>
        <w:tabs>
          <w:tab w:val="left" w:pos="1542"/>
          <w:tab w:val="left" w:pos="1543"/>
        </w:tabs>
        <w:spacing w:before="141" w:line="276" w:lineRule="auto"/>
        <w:ind w:right="736"/>
        <w:rPr>
          <w:sz w:val="24"/>
        </w:rPr>
      </w:pPr>
      <w:r>
        <w:rPr>
          <w:sz w:val="24"/>
          <w:lang w:val="uk"/>
        </w:rPr>
        <w:t>затягніть джгут до припинення кровотечі і перемістіть потерпілого в безпечне місце. Якщо цього вимагає ситуація, розгляньте варіант переміщення потерпілого в безпечне місце до накладення джгута.</w:t>
      </w:r>
    </w:p>
    <w:p w14:paraId="791A45B4" w14:textId="77777777" w:rsidR="00B20483" w:rsidRDefault="006C3E8C">
      <w:pPr>
        <w:pStyle w:val="ListParagraph"/>
        <w:numPr>
          <w:ilvl w:val="1"/>
          <w:numId w:val="19"/>
        </w:numPr>
        <w:tabs>
          <w:tab w:val="left" w:pos="1542"/>
          <w:tab w:val="left" w:pos="1543"/>
        </w:tabs>
        <w:spacing w:before="105" w:line="276" w:lineRule="auto"/>
        <w:ind w:right="1109"/>
        <w:rPr>
          <w:sz w:val="24"/>
        </w:rPr>
      </w:pPr>
      <w:r>
        <w:rPr>
          <w:sz w:val="24"/>
          <w:lang w:val="uk"/>
        </w:rPr>
        <w:t>Дайте постраждалому вказівку затиснути рану, якщо джгута немає, або якщо його накладення тактично недоцільне</w:t>
      </w:r>
    </w:p>
    <w:p w14:paraId="7FF0FE00" w14:textId="77777777" w:rsidR="00B20483" w:rsidRDefault="006C3E8C">
      <w:pPr>
        <w:pStyle w:val="ListParagraph"/>
        <w:numPr>
          <w:ilvl w:val="0"/>
          <w:numId w:val="19"/>
        </w:numPr>
        <w:tabs>
          <w:tab w:val="left" w:pos="822"/>
          <w:tab w:val="left" w:pos="823"/>
        </w:tabs>
        <w:spacing w:before="100" w:line="280" w:lineRule="auto"/>
        <w:ind w:right="457"/>
        <w:rPr>
          <w:sz w:val="24"/>
        </w:rPr>
      </w:pPr>
      <w:r>
        <w:rPr>
          <w:sz w:val="24"/>
          <w:lang w:val="uk"/>
        </w:rPr>
        <w:t>Розгляньте варіант швидкої зміни положення постраждалого або дайте йому вказівку змінити положення на таке, що забезпечує захист дихальних шляхів (якщо це тактично доцільно)</w:t>
      </w:r>
    </w:p>
    <w:p w14:paraId="5B4D50B1" w14:textId="77777777" w:rsidR="00B20483" w:rsidRDefault="00B20483">
      <w:pPr>
        <w:pStyle w:val="BodyText"/>
        <w:spacing w:before="0"/>
        <w:ind w:left="0" w:firstLine="0"/>
      </w:pPr>
    </w:p>
    <w:p w14:paraId="401D7888" w14:textId="77777777" w:rsidR="00B20483" w:rsidRDefault="00B20483">
      <w:pPr>
        <w:pStyle w:val="BodyText"/>
        <w:spacing w:before="4"/>
        <w:ind w:left="0" w:firstLine="0"/>
        <w:rPr>
          <w:sz w:val="20"/>
        </w:rPr>
      </w:pPr>
    </w:p>
    <w:p w14:paraId="45A5D844" w14:textId="77777777" w:rsidR="00B20483" w:rsidRDefault="006C3E8C">
      <w:pPr>
        <w:pStyle w:val="Heading2"/>
        <w:spacing w:before="1"/>
      </w:pPr>
      <w:r>
        <w:rPr>
          <w:lang w:val="uk"/>
        </w:rPr>
        <w:t>Набори навичок:</w:t>
      </w:r>
    </w:p>
    <w:p w14:paraId="066680E6" w14:textId="77777777" w:rsidR="00B20483" w:rsidRDefault="006C3E8C">
      <w:pPr>
        <w:pStyle w:val="ListParagraph"/>
        <w:numPr>
          <w:ilvl w:val="0"/>
          <w:numId w:val="18"/>
        </w:numPr>
        <w:tabs>
          <w:tab w:val="left" w:pos="822"/>
          <w:tab w:val="left" w:pos="823"/>
        </w:tabs>
        <w:spacing w:before="141"/>
        <w:ind w:hanging="361"/>
        <w:rPr>
          <w:sz w:val="24"/>
        </w:rPr>
      </w:pPr>
      <w:r>
        <w:rPr>
          <w:sz w:val="24"/>
          <w:lang w:val="uk"/>
        </w:rPr>
        <w:t>Накладення джгута</w:t>
      </w:r>
    </w:p>
    <w:p w14:paraId="256BA304" w14:textId="77777777" w:rsidR="00B20483" w:rsidRDefault="006C3E8C">
      <w:pPr>
        <w:pStyle w:val="ListParagraph"/>
        <w:numPr>
          <w:ilvl w:val="0"/>
          <w:numId w:val="18"/>
        </w:numPr>
        <w:tabs>
          <w:tab w:val="left" w:pos="822"/>
          <w:tab w:val="left" w:pos="823"/>
        </w:tabs>
        <w:spacing w:before="147"/>
        <w:ind w:hanging="361"/>
        <w:rPr>
          <w:sz w:val="24"/>
        </w:rPr>
      </w:pPr>
      <w:r>
        <w:rPr>
          <w:sz w:val="24"/>
          <w:lang w:val="uk"/>
        </w:rPr>
        <w:t>Застосування методики «основний, запасний, резервний, аварійний» (PACE — Primary, Alternative, Contingency, Emergency)</w:t>
      </w:r>
    </w:p>
    <w:p w14:paraId="2D59916B" w14:textId="77777777" w:rsidR="00B20483" w:rsidRDefault="006C3E8C">
      <w:pPr>
        <w:pStyle w:val="ListParagraph"/>
        <w:numPr>
          <w:ilvl w:val="0"/>
          <w:numId w:val="18"/>
        </w:numPr>
        <w:tabs>
          <w:tab w:val="left" w:pos="822"/>
          <w:tab w:val="left" w:pos="823"/>
        </w:tabs>
        <w:spacing w:before="141"/>
        <w:ind w:hanging="361"/>
        <w:rPr>
          <w:sz w:val="24"/>
        </w:rPr>
      </w:pPr>
      <w:r>
        <w:rPr>
          <w:sz w:val="24"/>
          <w:lang w:val="uk"/>
        </w:rPr>
        <w:t>Наявні в продажу джгути</w:t>
      </w:r>
    </w:p>
    <w:p w14:paraId="602C7BDA" w14:textId="77777777" w:rsidR="00B20483" w:rsidRDefault="006C3E8C">
      <w:pPr>
        <w:pStyle w:val="ListParagraph"/>
        <w:numPr>
          <w:ilvl w:val="0"/>
          <w:numId w:val="18"/>
        </w:numPr>
        <w:tabs>
          <w:tab w:val="left" w:pos="822"/>
          <w:tab w:val="left" w:pos="823"/>
        </w:tabs>
        <w:ind w:hanging="361"/>
        <w:rPr>
          <w:sz w:val="24"/>
        </w:rPr>
      </w:pPr>
      <w:r>
        <w:rPr>
          <w:sz w:val="24"/>
          <w:lang w:val="uk"/>
        </w:rPr>
        <w:t>Джгути, виготовлені з підручних засобів</w:t>
      </w:r>
    </w:p>
    <w:p w14:paraId="25984D10" w14:textId="77777777" w:rsidR="00B20483" w:rsidRDefault="006C3E8C">
      <w:pPr>
        <w:pStyle w:val="ListParagraph"/>
        <w:numPr>
          <w:ilvl w:val="0"/>
          <w:numId w:val="18"/>
        </w:numPr>
        <w:tabs>
          <w:tab w:val="left" w:pos="822"/>
          <w:tab w:val="left" w:pos="823"/>
        </w:tabs>
        <w:ind w:hanging="361"/>
        <w:rPr>
          <w:sz w:val="24"/>
        </w:rPr>
      </w:pPr>
      <w:r>
        <w:rPr>
          <w:sz w:val="24"/>
          <w:lang w:val="uk"/>
        </w:rPr>
        <w:t>Тактичне витягання постраждалих</w:t>
      </w:r>
    </w:p>
    <w:p w14:paraId="5ED123BF" w14:textId="77777777" w:rsidR="00B20483" w:rsidRDefault="006C3E8C">
      <w:pPr>
        <w:pStyle w:val="ListParagraph"/>
        <w:numPr>
          <w:ilvl w:val="0"/>
          <w:numId w:val="18"/>
        </w:numPr>
        <w:tabs>
          <w:tab w:val="left" w:pos="822"/>
          <w:tab w:val="left" w:pos="823"/>
        </w:tabs>
        <w:spacing w:before="146"/>
        <w:ind w:hanging="361"/>
        <w:rPr>
          <w:sz w:val="24"/>
        </w:rPr>
      </w:pPr>
      <w:r>
        <w:rPr>
          <w:sz w:val="24"/>
          <w:lang w:val="uk"/>
        </w:rPr>
        <w:t>Швидке розміщення в зручному положенні</w:t>
      </w:r>
    </w:p>
    <w:p w14:paraId="1855346D" w14:textId="77777777" w:rsidR="00B20483" w:rsidRDefault="00B20483">
      <w:pPr>
        <w:rPr>
          <w:sz w:val="24"/>
        </w:rPr>
        <w:sectPr w:rsidR="00B20483">
          <w:pgSz w:w="12240" w:h="15840"/>
          <w:pgMar w:top="2020" w:right="1320" w:bottom="280" w:left="1340" w:header="532" w:footer="0" w:gutter="0"/>
          <w:cols w:space="720"/>
        </w:sectPr>
      </w:pPr>
    </w:p>
    <w:p w14:paraId="17C8EB81" w14:textId="77777777" w:rsidR="00B20483" w:rsidRDefault="00B20483">
      <w:pPr>
        <w:pStyle w:val="BodyText"/>
        <w:spacing w:before="0"/>
        <w:ind w:left="0" w:firstLine="0"/>
        <w:rPr>
          <w:sz w:val="20"/>
        </w:rPr>
      </w:pPr>
    </w:p>
    <w:p w14:paraId="11FF664B" w14:textId="77777777" w:rsidR="00B20483" w:rsidRDefault="00B20483">
      <w:pPr>
        <w:pStyle w:val="BodyText"/>
        <w:spacing w:before="7"/>
        <w:ind w:left="0" w:firstLine="0"/>
        <w:rPr>
          <w:sz w:val="23"/>
        </w:rPr>
      </w:pPr>
    </w:p>
    <w:p w14:paraId="0E040817" w14:textId="77777777" w:rsidR="00B20483" w:rsidRDefault="006C3E8C">
      <w:pPr>
        <w:pStyle w:val="Heading1"/>
        <w:spacing w:before="49"/>
      </w:pPr>
      <w:r>
        <w:rPr>
          <w:lang w:val="uk"/>
        </w:rPr>
        <w:t>ДОПОМОГА В УМОВАХ НЕПРЯМОЇ ЗАГРОЗИ (ДНПЗ)</w:t>
      </w:r>
    </w:p>
    <w:p w14:paraId="4BB720B6" w14:textId="77777777" w:rsidR="00B20483" w:rsidRDefault="006C3E8C">
      <w:pPr>
        <w:pStyle w:val="Heading2"/>
        <w:spacing w:before="261"/>
      </w:pPr>
      <w:r>
        <w:rPr>
          <w:lang w:val="uk"/>
        </w:rPr>
        <w:t>Цілі:</w:t>
      </w:r>
    </w:p>
    <w:p w14:paraId="4B6ED576" w14:textId="77777777" w:rsidR="00B20483" w:rsidRDefault="00B20483">
      <w:pPr>
        <w:pStyle w:val="BodyText"/>
        <w:spacing w:before="7"/>
        <w:ind w:left="0" w:firstLine="0"/>
        <w:rPr>
          <w:b/>
          <w:sz w:val="21"/>
        </w:rPr>
      </w:pPr>
    </w:p>
    <w:p w14:paraId="75FFE68E" w14:textId="77777777" w:rsidR="00B20483" w:rsidRDefault="006C3E8C">
      <w:pPr>
        <w:pStyle w:val="ListParagraph"/>
        <w:numPr>
          <w:ilvl w:val="0"/>
          <w:numId w:val="17"/>
        </w:numPr>
        <w:tabs>
          <w:tab w:val="left" w:pos="823"/>
        </w:tabs>
        <w:spacing w:before="0"/>
        <w:ind w:hanging="361"/>
        <w:jc w:val="both"/>
        <w:rPr>
          <w:rFonts w:ascii="Lucida Grande"/>
          <w:sz w:val="24"/>
        </w:rPr>
      </w:pPr>
      <w:r>
        <w:rPr>
          <w:sz w:val="24"/>
          <w:lang w:val="uk"/>
        </w:rPr>
        <w:t>Цілі 1–4 відповідно до зазначеного вище щодо ДПЗ</w:t>
      </w:r>
    </w:p>
    <w:p w14:paraId="753CDBDB" w14:textId="77777777" w:rsidR="00B20483" w:rsidRDefault="006C3E8C">
      <w:pPr>
        <w:pStyle w:val="ListParagraph"/>
        <w:numPr>
          <w:ilvl w:val="0"/>
          <w:numId w:val="17"/>
        </w:numPr>
        <w:tabs>
          <w:tab w:val="left" w:pos="823"/>
        </w:tabs>
        <w:spacing w:before="9" w:line="242" w:lineRule="auto"/>
        <w:ind w:right="115"/>
        <w:jc w:val="both"/>
        <w:rPr>
          <w:rFonts w:ascii="Lucida Grande"/>
          <w:b/>
          <w:sz w:val="24"/>
        </w:rPr>
      </w:pPr>
      <w:r>
        <w:rPr>
          <w:sz w:val="24"/>
          <w:lang w:val="uk"/>
        </w:rPr>
        <w:t>Провести стабілізацію стану постраждалого (за потреби), щоб забезпечити безпечне переміщення до спеціального лікувального закладу чи місця медичної евакуації</w:t>
      </w:r>
    </w:p>
    <w:p w14:paraId="3ACB4D94" w14:textId="77777777" w:rsidR="00B20483" w:rsidRDefault="006C3E8C">
      <w:pPr>
        <w:pStyle w:val="Heading2"/>
        <w:spacing w:before="196"/>
      </w:pPr>
      <w:r>
        <w:rPr>
          <w:lang w:val="uk"/>
        </w:rPr>
        <w:t>Принципи:</w:t>
      </w:r>
    </w:p>
    <w:p w14:paraId="246C0BB2" w14:textId="77777777" w:rsidR="00B20483" w:rsidRDefault="00B20483">
      <w:pPr>
        <w:pStyle w:val="BodyText"/>
        <w:spacing w:before="7"/>
        <w:ind w:left="0" w:firstLine="0"/>
        <w:rPr>
          <w:b/>
          <w:sz w:val="21"/>
        </w:rPr>
      </w:pPr>
    </w:p>
    <w:p w14:paraId="600978D7" w14:textId="77777777" w:rsidR="00B20483" w:rsidRDefault="006C3E8C">
      <w:pPr>
        <w:pStyle w:val="ListParagraph"/>
        <w:numPr>
          <w:ilvl w:val="0"/>
          <w:numId w:val="16"/>
        </w:numPr>
        <w:tabs>
          <w:tab w:val="left" w:pos="823"/>
        </w:tabs>
        <w:spacing w:before="0"/>
        <w:ind w:hanging="361"/>
        <w:jc w:val="both"/>
        <w:rPr>
          <w:sz w:val="24"/>
        </w:rPr>
      </w:pPr>
      <w:r>
        <w:rPr>
          <w:sz w:val="24"/>
          <w:lang w:val="uk"/>
        </w:rPr>
        <w:t>Зберегти тактичну перевагу, мінімізувати загрози і виконати загальну місію.</w:t>
      </w:r>
    </w:p>
    <w:p w14:paraId="666DAD64" w14:textId="77777777" w:rsidR="00B20483" w:rsidRDefault="006C3E8C">
      <w:pPr>
        <w:pStyle w:val="ListParagraph"/>
        <w:numPr>
          <w:ilvl w:val="0"/>
          <w:numId w:val="16"/>
        </w:numPr>
        <w:tabs>
          <w:tab w:val="left" w:pos="823"/>
        </w:tabs>
        <w:spacing w:before="9" w:line="242" w:lineRule="auto"/>
        <w:ind w:right="115"/>
        <w:jc w:val="both"/>
        <w:rPr>
          <w:sz w:val="24"/>
        </w:rPr>
      </w:pPr>
      <w:r>
        <w:rPr>
          <w:sz w:val="24"/>
          <w:lang w:val="uk"/>
        </w:rPr>
        <w:t>Провести спеціальне обстеження пацієнта та почати відповідні заходи з порятунку життя згідно з описом, наведеним у рекомендаціях з ДНПЗ. НЕ ВІДКЛАДАТИ витягання /евакуацію постраждалого заради проведення заходів, не спрямованих на порятунок життя.</w:t>
      </w:r>
    </w:p>
    <w:p w14:paraId="18A1B4A4" w14:textId="77777777" w:rsidR="00B20483" w:rsidRDefault="006C3E8C">
      <w:pPr>
        <w:pStyle w:val="ListParagraph"/>
        <w:numPr>
          <w:ilvl w:val="0"/>
          <w:numId w:val="16"/>
        </w:numPr>
        <w:tabs>
          <w:tab w:val="left" w:pos="823"/>
        </w:tabs>
        <w:spacing w:before="6"/>
        <w:ind w:hanging="361"/>
        <w:jc w:val="both"/>
        <w:rPr>
          <w:sz w:val="24"/>
        </w:rPr>
      </w:pPr>
      <w:r>
        <w:rPr>
          <w:sz w:val="24"/>
          <w:lang w:val="uk"/>
        </w:rPr>
        <w:t>Розглянути варіант організації пункту збору постраждалих, якщо постраждалих декілька</w:t>
      </w:r>
    </w:p>
    <w:p w14:paraId="0E9BACDB" w14:textId="77777777" w:rsidR="00B20483" w:rsidRDefault="006C3E8C">
      <w:pPr>
        <w:pStyle w:val="ListParagraph"/>
        <w:numPr>
          <w:ilvl w:val="0"/>
          <w:numId w:val="16"/>
        </w:numPr>
        <w:tabs>
          <w:tab w:val="left" w:pos="823"/>
        </w:tabs>
        <w:spacing w:before="4" w:line="242" w:lineRule="auto"/>
        <w:ind w:right="115"/>
        <w:jc w:val="both"/>
        <w:rPr>
          <w:sz w:val="24"/>
        </w:rPr>
      </w:pPr>
      <w:r>
        <w:rPr>
          <w:sz w:val="24"/>
          <w:lang w:val="uk"/>
        </w:rPr>
        <w:t>Зв’язатися з бойовим підрозділом та (або) з підрозділом управління і запитати або підтвердити початок витягання /евакуації постраждалих.</w:t>
      </w:r>
    </w:p>
    <w:p w14:paraId="054306A8" w14:textId="77777777" w:rsidR="00B20483" w:rsidRDefault="006C3E8C">
      <w:pPr>
        <w:pStyle w:val="ListParagraph"/>
        <w:numPr>
          <w:ilvl w:val="0"/>
          <w:numId w:val="16"/>
        </w:numPr>
        <w:tabs>
          <w:tab w:val="left" w:pos="823"/>
        </w:tabs>
        <w:spacing w:before="5" w:line="242" w:lineRule="auto"/>
        <w:ind w:right="115"/>
        <w:jc w:val="both"/>
        <w:rPr>
          <w:sz w:val="24"/>
        </w:rPr>
      </w:pPr>
      <w:r>
        <w:rPr>
          <w:sz w:val="24"/>
          <w:lang w:val="uk"/>
        </w:rPr>
        <w:t>Підготувати постраждалих до витягання і задокументувати надану допомогу, щоб забезпечити подальше надання відповідної медичної допомоги.</w:t>
      </w:r>
    </w:p>
    <w:p w14:paraId="77631E3D" w14:textId="77777777" w:rsidR="00B20483" w:rsidRDefault="00B20483">
      <w:pPr>
        <w:pStyle w:val="BodyText"/>
        <w:spacing w:before="0"/>
        <w:ind w:left="0" w:firstLine="0"/>
      </w:pPr>
    </w:p>
    <w:p w14:paraId="308C07BE" w14:textId="77777777" w:rsidR="00B20483" w:rsidRDefault="00B20483">
      <w:pPr>
        <w:pStyle w:val="BodyText"/>
        <w:spacing w:before="0"/>
        <w:ind w:left="0" w:firstLine="0"/>
        <w:rPr>
          <w:sz w:val="21"/>
        </w:rPr>
      </w:pPr>
    </w:p>
    <w:p w14:paraId="0711C7FD" w14:textId="77777777" w:rsidR="00B20483" w:rsidRDefault="006C3E8C">
      <w:pPr>
        <w:pStyle w:val="Heading2"/>
        <w:spacing w:before="1"/>
      </w:pPr>
      <w:r>
        <w:rPr>
          <w:lang w:val="uk"/>
        </w:rPr>
        <w:t>Методичні рекомендації:</w:t>
      </w:r>
    </w:p>
    <w:p w14:paraId="5031DEB8" w14:textId="77777777" w:rsidR="00B20483" w:rsidRDefault="006C3E8C">
      <w:pPr>
        <w:pStyle w:val="ListParagraph"/>
        <w:numPr>
          <w:ilvl w:val="0"/>
          <w:numId w:val="15"/>
        </w:numPr>
        <w:tabs>
          <w:tab w:val="left" w:pos="823"/>
        </w:tabs>
        <w:spacing w:before="141"/>
        <w:ind w:hanging="361"/>
        <w:jc w:val="both"/>
        <w:rPr>
          <w:sz w:val="24"/>
        </w:rPr>
      </w:pPr>
      <w:r>
        <w:rPr>
          <w:sz w:val="24"/>
          <w:lang w:val="uk"/>
        </w:rPr>
        <w:t>Кровотеча:</w:t>
      </w:r>
    </w:p>
    <w:p w14:paraId="243A2052" w14:textId="77777777" w:rsidR="00B20483" w:rsidRDefault="006C3E8C">
      <w:pPr>
        <w:pStyle w:val="ListParagraph"/>
        <w:numPr>
          <w:ilvl w:val="1"/>
          <w:numId w:val="15"/>
        </w:numPr>
        <w:tabs>
          <w:tab w:val="left" w:pos="1542"/>
          <w:tab w:val="left" w:pos="1543"/>
        </w:tabs>
        <w:ind w:hanging="361"/>
        <w:rPr>
          <w:sz w:val="24"/>
        </w:rPr>
      </w:pPr>
      <w:r>
        <w:rPr>
          <w:sz w:val="24"/>
          <w:lang w:val="uk"/>
        </w:rPr>
        <w:t>Проведіть обстеження на предмет невиявленої кровотечі і встановіть всі джерела сильної кровотечі:</w:t>
      </w:r>
    </w:p>
    <w:p w14:paraId="64F6BDB5" w14:textId="77777777" w:rsidR="00B20483" w:rsidRDefault="006C3E8C">
      <w:pPr>
        <w:pStyle w:val="ListParagraph"/>
        <w:numPr>
          <w:ilvl w:val="2"/>
          <w:numId w:val="15"/>
        </w:numPr>
        <w:tabs>
          <w:tab w:val="left" w:pos="2262"/>
          <w:tab w:val="left" w:pos="2263"/>
        </w:tabs>
        <w:spacing w:before="141" w:line="280" w:lineRule="auto"/>
        <w:ind w:right="876"/>
        <w:rPr>
          <w:sz w:val="24"/>
        </w:rPr>
      </w:pPr>
      <w:r>
        <w:rPr>
          <w:sz w:val="24"/>
          <w:lang w:val="uk"/>
        </w:rPr>
        <w:t>Якщо цього ще не було зроблено, накладіть джгут, щоб зупинити небезпечну для життя кровотечу.</w:t>
      </w:r>
    </w:p>
    <w:p w14:paraId="68D8B360" w14:textId="77777777" w:rsidR="00B20483" w:rsidRDefault="006C3E8C">
      <w:pPr>
        <w:pStyle w:val="ListParagraph"/>
        <w:numPr>
          <w:ilvl w:val="3"/>
          <w:numId w:val="15"/>
        </w:numPr>
        <w:tabs>
          <w:tab w:val="left" w:pos="3322"/>
          <w:tab w:val="left" w:pos="3323"/>
        </w:tabs>
        <w:spacing w:before="94" w:line="276" w:lineRule="auto"/>
        <w:ind w:right="136"/>
        <w:rPr>
          <w:sz w:val="24"/>
        </w:rPr>
      </w:pPr>
      <w:r>
        <w:rPr>
          <w:sz w:val="24"/>
          <w:lang w:val="uk"/>
        </w:rPr>
        <w:t>Накладіть джгут поверх одягу так близько (високо на кінцівці), наскільки це можливо. Якщо є така можливість, а тактична ситуація сприятлива, оголіть повністю рану, наклавши джгут безпосередньо на шкіру.</w:t>
      </w:r>
    </w:p>
    <w:p w14:paraId="5C6655EC" w14:textId="77777777" w:rsidR="00B20483" w:rsidRDefault="006C3E8C">
      <w:pPr>
        <w:pStyle w:val="ListParagraph"/>
        <w:numPr>
          <w:ilvl w:val="3"/>
          <w:numId w:val="15"/>
        </w:numPr>
        <w:tabs>
          <w:tab w:val="left" w:pos="3323"/>
        </w:tabs>
        <w:spacing w:before="103" w:line="280" w:lineRule="auto"/>
        <w:ind w:right="716"/>
        <w:rPr>
          <w:sz w:val="24"/>
        </w:rPr>
      </w:pPr>
      <w:r>
        <w:rPr>
          <w:sz w:val="24"/>
          <w:lang w:val="uk"/>
        </w:rPr>
        <w:t>У разі травматичної повної або часткової ампутації джгут слід накласти незалежно від інтенсивності кровотечі.</w:t>
      </w:r>
    </w:p>
    <w:p w14:paraId="5CFB15BA" w14:textId="77777777" w:rsidR="00B20483" w:rsidRDefault="006C3E8C">
      <w:pPr>
        <w:pStyle w:val="ListParagraph"/>
        <w:numPr>
          <w:ilvl w:val="2"/>
          <w:numId w:val="15"/>
        </w:numPr>
        <w:tabs>
          <w:tab w:val="left" w:pos="2263"/>
        </w:tabs>
        <w:spacing w:before="94" w:line="278" w:lineRule="auto"/>
        <w:ind w:right="531"/>
        <w:rPr>
          <w:sz w:val="24"/>
        </w:rPr>
      </w:pPr>
      <w:r>
        <w:rPr>
          <w:sz w:val="24"/>
          <w:lang w:val="uk"/>
        </w:rPr>
        <w:t>Накладіть компресійну пов’язку з тугим тампонуванням дна рани для контролю небезпечної для життя зовнішньої кровотечі, при цьому слід враховувати анатомічне розміщення рани.</w:t>
      </w:r>
    </w:p>
    <w:p w14:paraId="38368BB0" w14:textId="19727201" w:rsidR="00B20483" w:rsidRPr="0077304E" w:rsidRDefault="006C3E8C" w:rsidP="0077304E">
      <w:pPr>
        <w:pStyle w:val="ListParagraph"/>
        <w:numPr>
          <w:ilvl w:val="1"/>
          <w:numId w:val="15"/>
        </w:numPr>
        <w:tabs>
          <w:tab w:val="left" w:pos="1542"/>
          <w:tab w:val="left" w:pos="1543"/>
        </w:tabs>
        <w:spacing w:before="95" w:line="276" w:lineRule="auto"/>
        <w:ind w:right="163"/>
        <w:rPr>
          <w:sz w:val="24"/>
        </w:rPr>
      </w:pPr>
      <w:r>
        <w:rPr>
          <w:sz w:val="24"/>
          <w:lang w:val="uk"/>
        </w:rPr>
        <w:t xml:space="preserve">У разі кровотечі з судин, що неможливо притиснути, яку не можна </w:t>
      </w:r>
      <w:r>
        <w:rPr>
          <w:sz w:val="24"/>
          <w:lang w:val="uk"/>
        </w:rPr>
        <w:lastRenderedPageBreak/>
        <w:t>зупинити накладенням джгута з анатомічних причин, або додатково після зняття джгута (якщо очікується, що час евакуації складе більше двох годин),</w:t>
      </w:r>
      <w:r w:rsidR="0077304E">
        <w:rPr>
          <w:sz w:val="24"/>
        </w:rPr>
        <w:t xml:space="preserve"> </w:t>
      </w:r>
      <w:r w:rsidR="0077304E">
        <w:rPr>
          <w:lang w:val="uk"/>
        </w:rPr>
        <w:t>нанесіть кровоспинний засіб відповідно до інструкції з застосування і накладіть компресійну пов’язку. Перш ніж знімати джгут з постраждалого, якому була проведена в/в агресивна інфузійна терапія з приводу геморагічного шоку, переконайтеся в позитивній відповіді на проведені реанімаційні заходи (наприклад, наявність нормального периферичного пульсу і поліпшений рівень свідомості).</w:t>
      </w:r>
    </w:p>
    <w:p w14:paraId="1F99BABA" w14:textId="77777777" w:rsidR="00B20483" w:rsidRDefault="006C3E8C">
      <w:pPr>
        <w:pStyle w:val="ListParagraph"/>
        <w:numPr>
          <w:ilvl w:val="1"/>
          <w:numId w:val="15"/>
        </w:numPr>
        <w:tabs>
          <w:tab w:val="left" w:pos="1542"/>
          <w:tab w:val="left" w:pos="1543"/>
        </w:tabs>
        <w:spacing w:before="94" w:line="278" w:lineRule="auto"/>
        <w:ind w:right="250"/>
        <w:rPr>
          <w:sz w:val="24"/>
        </w:rPr>
      </w:pPr>
      <w:r>
        <w:rPr>
          <w:sz w:val="24"/>
          <w:lang w:val="uk"/>
        </w:rPr>
        <w:t>Повторно огляньте всі джгути, які були накладені в попередніх фазах надання медичної допомоги. Оголіть рану. Накладені поспіхом у фазі ДПЗ джгути, що були визначені як необхідні та ефективні для зупинки кровотечі, не знімаються, якщо є можливість швидко евакуювати постраждалого для надання остаточної медичної допомоги. Якщо контроль кровотечі виявляється неефективним, або якщо можлива затримка з евакуацією для надання медичної допомоги, повністю оголіть рану, визначте відповідне місце якнайближче до першого джгута і прямо на шкіру накладіть новий джгут.</w:t>
      </w:r>
    </w:p>
    <w:p w14:paraId="679D389A" w14:textId="77777777" w:rsidR="00B20483" w:rsidRDefault="006C3E8C">
      <w:pPr>
        <w:pStyle w:val="ListParagraph"/>
        <w:numPr>
          <w:ilvl w:val="1"/>
          <w:numId w:val="15"/>
        </w:numPr>
        <w:tabs>
          <w:tab w:val="left" w:pos="1542"/>
          <w:tab w:val="left" w:pos="1543"/>
        </w:tabs>
        <w:spacing w:before="88" w:line="276" w:lineRule="auto"/>
        <w:ind w:right="430"/>
        <w:rPr>
          <w:sz w:val="24"/>
        </w:rPr>
      </w:pPr>
      <w:r>
        <w:rPr>
          <w:sz w:val="24"/>
          <w:lang w:val="uk"/>
        </w:rPr>
        <w:t>Якщо час і тактична ситуація дають таку змогу, слід перевірити наявність дистального пульсу на кожній кінцівці, на яку накладено джгут. Якщо дистальний пульс усе ще присутній, розгляньте варіант додаткового затягування наявного або використання другого джгута (поруч із першим), щоб усунути дистальний пульс.</w:t>
      </w:r>
    </w:p>
    <w:p w14:paraId="15914D48" w14:textId="77777777" w:rsidR="00B20483" w:rsidRDefault="006C3E8C">
      <w:pPr>
        <w:pStyle w:val="ListParagraph"/>
        <w:numPr>
          <w:ilvl w:val="1"/>
          <w:numId w:val="15"/>
        </w:numPr>
        <w:tabs>
          <w:tab w:val="left" w:pos="1542"/>
          <w:tab w:val="left" w:pos="1543"/>
        </w:tabs>
        <w:spacing w:before="104" w:line="280" w:lineRule="auto"/>
        <w:ind w:right="1190"/>
        <w:rPr>
          <w:sz w:val="24"/>
        </w:rPr>
      </w:pPr>
      <w:r>
        <w:rPr>
          <w:sz w:val="24"/>
          <w:lang w:val="uk"/>
        </w:rPr>
        <w:t>Оголіть рану і чітко позначте всі місця накладення джгута з зазначенням часу його накладення.</w:t>
      </w:r>
    </w:p>
    <w:p w14:paraId="024E74C3" w14:textId="77777777" w:rsidR="00B20483" w:rsidRDefault="006C3E8C">
      <w:pPr>
        <w:pStyle w:val="ListParagraph"/>
        <w:numPr>
          <w:ilvl w:val="0"/>
          <w:numId w:val="15"/>
        </w:numPr>
        <w:tabs>
          <w:tab w:val="left" w:pos="822"/>
          <w:tab w:val="left" w:pos="823"/>
        </w:tabs>
        <w:spacing w:before="93"/>
        <w:ind w:hanging="361"/>
        <w:rPr>
          <w:sz w:val="24"/>
        </w:rPr>
      </w:pPr>
      <w:r>
        <w:rPr>
          <w:sz w:val="24"/>
          <w:lang w:val="uk"/>
        </w:rPr>
        <w:t>Забезпечення прохідності дихальних шляхів:</w:t>
      </w:r>
    </w:p>
    <w:p w14:paraId="16E219C2" w14:textId="77777777" w:rsidR="00B20483" w:rsidRDefault="006C3E8C">
      <w:pPr>
        <w:pStyle w:val="ListParagraph"/>
        <w:numPr>
          <w:ilvl w:val="1"/>
          <w:numId w:val="15"/>
        </w:numPr>
        <w:tabs>
          <w:tab w:val="left" w:pos="1542"/>
          <w:tab w:val="left" w:pos="1543"/>
        </w:tabs>
        <w:ind w:hanging="361"/>
        <w:rPr>
          <w:sz w:val="24"/>
        </w:rPr>
      </w:pPr>
      <w:r>
        <w:rPr>
          <w:sz w:val="24"/>
          <w:lang w:val="uk"/>
        </w:rPr>
        <w:t>Постраждалий без свідомості без обструкції дихальних шляхів:</w:t>
      </w:r>
    </w:p>
    <w:p w14:paraId="7B02F4CD" w14:textId="77777777" w:rsidR="00B20483" w:rsidRDefault="006C3E8C">
      <w:pPr>
        <w:pStyle w:val="ListParagraph"/>
        <w:numPr>
          <w:ilvl w:val="0"/>
          <w:numId w:val="14"/>
        </w:numPr>
        <w:tabs>
          <w:tab w:val="left" w:pos="2263"/>
        </w:tabs>
        <w:spacing w:before="141"/>
        <w:ind w:hanging="341"/>
        <w:rPr>
          <w:sz w:val="24"/>
        </w:rPr>
      </w:pPr>
      <w:r>
        <w:rPr>
          <w:sz w:val="24"/>
          <w:lang w:val="uk"/>
        </w:rPr>
        <w:t>підйом підборіддя або висунення нижньої щелепи;</w:t>
      </w:r>
    </w:p>
    <w:p w14:paraId="3B765EB3" w14:textId="77777777" w:rsidR="00B20483" w:rsidRDefault="006C3E8C">
      <w:pPr>
        <w:pStyle w:val="ListParagraph"/>
        <w:numPr>
          <w:ilvl w:val="0"/>
          <w:numId w:val="14"/>
        </w:numPr>
        <w:tabs>
          <w:tab w:val="left" w:pos="2263"/>
        </w:tabs>
        <w:spacing w:before="147"/>
        <w:ind w:hanging="341"/>
        <w:rPr>
          <w:sz w:val="24"/>
        </w:rPr>
      </w:pPr>
      <w:r>
        <w:rPr>
          <w:sz w:val="24"/>
          <w:lang w:val="uk"/>
        </w:rPr>
        <w:t>назофарингеальний повітропровід;</w:t>
      </w:r>
    </w:p>
    <w:p w14:paraId="471BC72D" w14:textId="77777777" w:rsidR="00B20483" w:rsidRDefault="006C3E8C">
      <w:pPr>
        <w:pStyle w:val="ListParagraph"/>
        <w:numPr>
          <w:ilvl w:val="0"/>
          <w:numId w:val="14"/>
        </w:numPr>
        <w:tabs>
          <w:tab w:val="left" w:pos="2263"/>
        </w:tabs>
        <w:spacing w:before="141"/>
        <w:ind w:hanging="341"/>
        <w:rPr>
          <w:sz w:val="24"/>
        </w:rPr>
      </w:pPr>
      <w:r>
        <w:rPr>
          <w:sz w:val="24"/>
          <w:lang w:val="uk"/>
        </w:rPr>
        <w:t>розміщення пацієнта в зручному положенні;</w:t>
      </w:r>
    </w:p>
    <w:p w14:paraId="0FB4F480" w14:textId="77777777" w:rsidR="00B20483" w:rsidRDefault="006C3E8C">
      <w:pPr>
        <w:pStyle w:val="ListParagraph"/>
        <w:numPr>
          <w:ilvl w:val="0"/>
          <w:numId w:val="14"/>
        </w:numPr>
        <w:tabs>
          <w:tab w:val="left" w:pos="2263"/>
        </w:tabs>
        <w:ind w:hanging="341"/>
        <w:rPr>
          <w:sz w:val="24"/>
        </w:rPr>
      </w:pPr>
      <w:r>
        <w:rPr>
          <w:sz w:val="24"/>
          <w:lang w:val="uk"/>
        </w:rPr>
        <w:t>обережне поводження з пацієнтами з підозрою на травму шийного відділу хребта.</w:t>
      </w:r>
    </w:p>
    <w:p w14:paraId="2C147C3D" w14:textId="77777777" w:rsidR="00B20483" w:rsidRDefault="006C3E8C">
      <w:pPr>
        <w:pStyle w:val="ListParagraph"/>
        <w:numPr>
          <w:ilvl w:val="1"/>
          <w:numId w:val="15"/>
        </w:numPr>
        <w:tabs>
          <w:tab w:val="left" w:pos="1542"/>
          <w:tab w:val="left" w:pos="1543"/>
        </w:tabs>
        <w:ind w:hanging="361"/>
        <w:rPr>
          <w:sz w:val="24"/>
        </w:rPr>
      </w:pPr>
      <w:r>
        <w:rPr>
          <w:sz w:val="24"/>
          <w:lang w:val="uk"/>
        </w:rPr>
        <w:t>Постраждалий з наявною або потенційною обструкцією дихальних шляхів:</w:t>
      </w:r>
    </w:p>
    <w:p w14:paraId="28EEEA4E" w14:textId="77777777" w:rsidR="00B20483" w:rsidRDefault="006C3E8C">
      <w:pPr>
        <w:pStyle w:val="ListParagraph"/>
        <w:numPr>
          <w:ilvl w:val="2"/>
          <w:numId w:val="15"/>
        </w:numPr>
        <w:tabs>
          <w:tab w:val="left" w:pos="2262"/>
          <w:tab w:val="left" w:pos="2263"/>
        </w:tabs>
        <w:spacing w:before="146"/>
        <w:ind w:hanging="341"/>
        <w:rPr>
          <w:sz w:val="24"/>
        </w:rPr>
      </w:pPr>
      <w:r>
        <w:rPr>
          <w:sz w:val="24"/>
          <w:lang w:val="uk"/>
        </w:rPr>
        <w:t>підйом підборіддя або висунення нижньої щелепи;</w:t>
      </w:r>
    </w:p>
    <w:p w14:paraId="709F8A60" w14:textId="77777777" w:rsidR="00B20483" w:rsidRDefault="006C3E8C">
      <w:pPr>
        <w:pStyle w:val="ListParagraph"/>
        <w:numPr>
          <w:ilvl w:val="2"/>
          <w:numId w:val="15"/>
        </w:numPr>
        <w:tabs>
          <w:tab w:val="left" w:pos="2263"/>
        </w:tabs>
        <w:ind w:hanging="341"/>
        <w:rPr>
          <w:sz w:val="24"/>
        </w:rPr>
      </w:pPr>
      <w:r>
        <w:rPr>
          <w:sz w:val="24"/>
          <w:lang w:val="uk"/>
        </w:rPr>
        <w:t>назофарингеальний повітропровід;</w:t>
      </w:r>
    </w:p>
    <w:p w14:paraId="338C6F20" w14:textId="77777777" w:rsidR="00B20483" w:rsidRDefault="006C3E8C">
      <w:pPr>
        <w:pStyle w:val="ListParagraph"/>
        <w:numPr>
          <w:ilvl w:val="2"/>
          <w:numId w:val="15"/>
        </w:numPr>
        <w:tabs>
          <w:tab w:val="left" w:pos="2263"/>
        </w:tabs>
        <w:spacing w:before="141" w:line="276" w:lineRule="auto"/>
        <w:ind w:right="223"/>
        <w:rPr>
          <w:sz w:val="24"/>
        </w:rPr>
      </w:pPr>
      <w:r>
        <w:rPr>
          <w:sz w:val="24"/>
          <w:lang w:val="uk"/>
        </w:rPr>
        <w:t>прийняття постраждалим положення, яке в найкращий спосіб забезпечує прохідність дихальних шляхів, у тому числі сидяче;</w:t>
      </w:r>
    </w:p>
    <w:p w14:paraId="2D8FE7FB" w14:textId="77777777" w:rsidR="00B20483" w:rsidRDefault="006C3E8C">
      <w:pPr>
        <w:pStyle w:val="ListParagraph"/>
        <w:numPr>
          <w:ilvl w:val="2"/>
          <w:numId w:val="15"/>
        </w:numPr>
        <w:tabs>
          <w:tab w:val="left" w:pos="2263"/>
        </w:tabs>
        <w:spacing w:before="105"/>
        <w:ind w:hanging="341"/>
        <w:rPr>
          <w:sz w:val="24"/>
        </w:rPr>
      </w:pPr>
      <w:r>
        <w:rPr>
          <w:sz w:val="24"/>
          <w:lang w:val="uk"/>
        </w:rPr>
        <w:t>розміщення пацієнта без свідомості в зручному положенні.</w:t>
      </w:r>
    </w:p>
    <w:p w14:paraId="04C35B5C" w14:textId="77777777" w:rsidR="00B20483" w:rsidRDefault="006C3E8C">
      <w:pPr>
        <w:pStyle w:val="ListParagraph"/>
        <w:numPr>
          <w:ilvl w:val="1"/>
          <w:numId w:val="15"/>
        </w:numPr>
        <w:tabs>
          <w:tab w:val="left" w:pos="1542"/>
          <w:tab w:val="left" w:pos="1543"/>
        </w:tabs>
        <w:spacing w:before="141"/>
        <w:ind w:hanging="361"/>
        <w:rPr>
          <w:sz w:val="24"/>
        </w:rPr>
      </w:pPr>
      <w:r>
        <w:rPr>
          <w:sz w:val="24"/>
          <w:lang w:val="uk"/>
        </w:rPr>
        <w:t>Якщо попередні заходи не мали успіху, слід розглянути варіант застосування:</w:t>
      </w:r>
    </w:p>
    <w:p w14:paraId="7FFCF3AB" w14:textId="2C825B35" w:rsidR="00B20483" w:rsidRPr="0077304E" w:rsidRDefault="006C3E8C" w:rsidP="0077304E">
      <w:pPr>
        <w:pStyle w:val="ListParagraph"/>
        <w:numPr>
          <w:ilvl w:val="2"/>
          <w:numId w:val="15"/>
        </w:numPr>
        <w:tabs>
          <w:tab w:val="left" w:pos="2262"/>
          <w:tab w:val="left" w:pos="2263"/>
        </w:tabs>
        <w:ind w:hanging="341"/>
        <w:rPr>
          <w:sz w:val="24"/>
        </w:rPr>
      </w:pPr>
      <w:r>
        <w:rPr>
          <w:sz w:val="24"/>
          <w:lang w:val="uk"/>
        </w:rPr>
        <w:lastRenderedPageBreak/>
        <w:t>розташування дихальних шляхів покращується за рахунок підняття плечей;</w:t>
      </w:r>
    </w:p>
    <w:p w14:paraId="261CDFC2" w14:textId="77777777" w:rsidR="00B20483" w:rsidRDefault="006C3E8C">
      <w:pPr>
        <w:pStyle w:val="ListParagraph"/>
        <w:numPr>
          <w:ilvl w:val="2"/>
          <w:numId w:val="15"/>
        </w:numPr>
        <w:tabs>
          <w:tab w:val="left" w:pos="2263"/>
        </w:tabs>
        <w:spacing w:before="70" w:line="290" w:lineRule="auto"/>
        <w:ind w:right="423"/>
        <w:jc w:val="both"/>
        <w:rPr>
          <w:sz w:val="19"/>
        </w:rPr>
      </w:pPr>
      <w:r>
        <w:rPr>
          <w:w w:val="105"/>
          <w:sz w:val="19"/>
          <w:lang w:val="uk"/>
        </w:rPr>
        <w:t>штучній вентиляції легенів мішком Амбу віддають перевагу перед інтубацією серед дітей з підозрою на геморагічний шок на догоспітальному етапі;</w:t>
      </w:r>
    </w:p>
    <w:p w14:paraId="3CC0DA09" w14:textId="77777777" w:rsidR="00B20483" w:rsidRDefault="006C3E8C">
      <w:pPr>
        <w:pStyle w:val="ListParagraph"/>
        <w:numPr>
          <w:ilvl w:val="2"/>
          <w:numId w:val="15"/>
        </w:numPr>
        <w:tabs>
          <w:tab w:val="left" w:pos="2263"/>
        </w:tabs>
        <w:spacing w:before="82"/>
        <w:ind w:hanging="341"/>
        <w:rPr>
          <w:sz w:val="24"/>
        </w:rPr>
      </w:pPr>
      <w:r>
        <w:rPr>
          <w:sz w:val="24"/>
          <w:lang w:val="uk"/>
        </w:rPr>
        <w:t>оро- /назотрахеальної інтубації;</w:t>
      </w:r>
    </w:p>
    <w:p w14:paraId="4D796CD3" w14:textId="77777777" w:rsidR="00B20483" w:rsidRDefault="006C3E8C">
      <w:pPr>
        <w:pStyle w:val="ListParagraph"/>
        <w:numPr>
          <w:ilvl w:val="2"/>
          <w:numId w:val="15"/>
        </w:numPr>
        <w:tabs>
          <w:tab w:val="left" w:pos="2263"/>
        </w:tabs>
        <w:spacing w:before="147"/>
        <w:ind w:hanging="341"/>
        <w:rPr>
          <w:sz w:val="24"/>
        </w:rPr>
      </w:pPr>
      <w:r>
        <w:rPr>
          <w:sz w:val="24"/>
          <w:lang w:val="uk"/>
        </w:rPr>
        <w:t>хірургічного /інвазивного забезпечення прохідності дихальних шляхів;</w:t>
      </w:r>
    </w:p>
    <w:p w14:paraId="4650C786" w14:textId="77777777" w:rsidR="00B20483" w:rsidRDefault="006C3E8C">
      <w:pPr>
        <w:pStyle w:val="ListParagraph"/>
        <w:numPr>
          <w:ilvl w:val="0"/>
          <w:numId w:val="13"/>
        </w:numPr>
        <w:tabs>
          <w:tab w:val="left" w:pos="3323"/>
        </w:tabs>
        <w:spacing w:before="141" w:line="276" w:lineRule="auto"/>
        <w:ind w:right="143"/>
        <w:jc w:val="left"/>
        <w:rPr>
          <w:sz w:val="24"/>
        </w:rPr>
      </w:pPr>
      <w:r>
        <w:rPr>
          <w:sz w:val="24"/>
          <w:lang w:val="uk"/>
        </w:rPr>
        <w:t>голкова крикотиреотомія рекомендується за відсутності ознак статевого дозрівання;</w:t>
      </w:r>
    </w:p>
    <w:p w14:paraId="24033699" w14:textId="77777777" w:rsidR="00B20483" w:rsidRDefault="006C3E8C">
      <w:pPr>
        <w:pStyle w:val="ListParagraph"/>
        <w:numPr>
          <w:ilvl w:val="0"/>
          <w:numId w:val="13"/>
        </w:numPr>
        <w:tabs>
          <w:tab w:val="left" w:pos="3323"/>
        </w:tabs>
        <w:spacing w:before="105" w:line="276" w:lineRule="auto"/>
        <w:ind w:right="557"/>
        <w:jc w:val="left"/>
        <w:rPr>
          <w:sz w:val="24"/>
        </w:rPr>
      </w:pPr>
      <w:r>
        <w:rPr>
          <w:sz w:val="24"/>
          <w:lang w:val="uk"/>
        </w:rPr>
        <w:t>хірургічна крикотиреотомія рекомендується тільки педіатричним пацієнтам з ознаками статевого дозрівання;</w:t>
      </w:r>
    </w:p>
    <w:p w14:paraId="2A525A09" w14:textId="77777777" w:rsidR="00B20483" w:rsidRDefault="006C3E8C">
      <w:pPr>
        <w:pStyle w:val="ListParagraph"/>
        <w:numPr>
          <w:ilvl w:val="0"/>
          <w:numId w:val="13"/>
        </w:numPr>
        <w:tabs>
          <w:tab w:val="left" w:pos="2263"/>
        </w:tabs>
        <w:spacing w:before="99"/>
        <w:ind w:left="2262" w:hanging="341"/>
        <w:jc w:val="left"/>
        <w:rPr>
          <w:sz w:val="24"/>
        </w:rPr>
      </w:pPr>
      <w:r>
        <w:rPr>
          <w:sz w:val="24"/>
          <w:lang w:val="uk"/>
        </w:rPr>
        <w:t>надглоткових засобів ​(наприклад, King LT або LMA) відповідно до протоколу.</w:t>
      </w:r>
    </w:p>
    <w:p w14:paraId="3454C591" w14:textId="77777777" w:rsidR="00B20483" w:rsidRDefault="006C3E8C">
      <w:pPr>
        <w:pStyle w:val="ListParagraph"/>
        <w:numPr>
          <w:ilvl w:val="1"/>
          <w:numId w:val="15"/>
        </w:numPr>
        <w:tabs>
          <w:tab w:val="left" w:pos="1542"/>
          <w:tab w:val="left" w:pos="1543"/>
        </w:tabs>
        <w:ind w:hanging="361"/>
        <w:rPr>
          <w:sz w:val="24"/>
        </w:rPr>
      </w:pPr>
      <w:r>
        <w:rPr>
          <w:sz w:val="24"/>
          <w:lang w:val="uk"/>
        </w:rPr>
        <w:t>кисню (за наявності).</w:t>
      </w:r>
    </w:p>
    <w:p w14:paraId="332C0B4A" w14:textId="77777777" w:rsidR="00B20483" w:rsidRDefault="006C3E8C">
      <w:pPr>
        <w:pStyle w:val="ListParagraph"/>
        <w:numPr>
          <w:ilvl w:val="0"/>
          <w:numId w:val="15"/>
        </w:numPr>
        <w:tabs>
          <w:tab w:val="left" w:pos="822"/>
          <w:tab w:val="left" w:pos="823"/>
        </w:tabs>
        <w:spacing w:before="146"/>
        <w:ind w:hanging="361"/>
        <w:rPr>
          <w:sz w:val="24"/>
        </w:rPr>
      </w:pPr>
      <w:r>
        <w:rPr>
          <w:sz w:val="24"/>
          <w:lang w:val="uk"/>
        </w:rPr>
        <w:t>Дихання:</w:t>
      </w:r>
    </w:p>
    <w:p w14:paraId="3BB9F7E4" w14:textId="77777777" w:rsidR="00B20483" w:rsidRDefault="006C3E8C">
      <w:pPr>
        <w:pStyle w:val="ListParagraph"/>
        <w:numPr>
          <w:ilvl w:val="0"/>
          <w:numId w:val="12"/>
        </w:numPr>
        <w:tabs>
          <w:tab w:val="left" w:pos="1542"/>
          <w:tab w:val="left" w:pos="1543"/>
        </w:tabs>
        <w:spacing w:line="276" w:lineRule="auto"/>
        <w:ind w:right="256"/>
        <w:rPr>
          <w:sz w:val="24"/>
        </w:rPr>
      </w:pPr>
      <w:r>
        <w:rPr>
          <w:sz w:val="24"/>
          <w:lang w:val="uk"/>
        </w:rPr>
        <w:t>Постраждалого з прогресивним наростанням дихальної недостатності і підтвердженою або потенційною травмою тулуба слід оглянути на предмет напруженого пневмотораксу. Голкову торакостомію слід виконувати на стороні травми, використовуючи катетер найбільшого (мінімум 18) калібру і довжини, що відповідають об’єму тіла /товщині грудної стінки:</w:t>
      </w:r>
    </w:p>
    <w:p w14:paraId="6867AFC8" w14:textId="77777777" w:rsidR="00B20483" w:rsidRDefault="006C3E8C">
      <w:pPr>
        <w:pStyle w:val="ListParagraph"/>
        <w:numPr>
          <w:ilvl w:val="0"/>
          <w:numId w:val="13"/>
        </w:numPr>
        <w:tabs>
          <w:tab w:val="left" w:pos="2263"/>
        </w:tabs>
        <w:spacing w:before="103" w:line="278" w:lineRule="auto"/>
        <w:ind w:left="2262" w:right="357"/>
        <w:jc w:val="both"/>
        <w:rPr>
          <w:sz w:val="24"/>
        </w:rPr>
      </w:pPr>
      <w:r>
        <w:rPr>
          <w:sz w:val="24"/>
          <w:lang w:val="uk"/>
        </w:rPr>
        <w:t>У другому міжребер’ї по середній підключичній лінії. Необхідно слідкувати за тим, щоб голка вводилася в грудну клітку латерально до соскової лінії, а не в напрямку до серця.</w:t>
      </w:r>
    </w:p>
    <w:p w14:paraId="6CCF7035" w14:textId="77777777" w:rsidR="00B20483" w:rsidRDefault="006C3E8C">
      <w:pPr>
        <w:pStyle w:val="ListParagraph"/>
        <w:numPr>
          <w:ilvl w:val="0"/>
          <w:numId w:val="13"/>
        </w:numPr>
        <w:tabs>
          <w:tab w:val="left" w:pos="2263"/>
        </w:tabs>
        <w:spacing w:before="96" w:line="278" w:lineRule="auto"/>
        <w:ind w:left="2262" w:right="297"/>
        <w:jc w:val="left"/>
        <w:rPr>
          <w:sz w:val="24"/>
        </w:rPr>
      </w:pPr>
      <w:r>
        <w:rPr>
          <w:sz w:val="24"/>
          <w:lang w:val="uk"/>
        </w:rPr>
        <w:t>Якщо є належна професійна підготовка, розгляньте варіант латеральної декомпресії з введенням голки в 4–5 міжребер’ї, перед середньою пахвовою лінією на стороні травми.</w:t>
      </w:r>
    </w:p>
    <w:p w14:paraId="6D109850" w14:textId="77777777" w:rsidR="00B20483" w:rsidRDefault="006C3E8C">
      <w:pPr>
        <w:pStyle w:val="ListParagraph"/>
        <w:numPr>
          <w:ilvl w:val="0"/>
          <w:numId w:val="12"/>
        </w:numPr>
        <w:tabs>
          <w:tab w:val="left" w:pos="1542"/>
          <w:tab w:val="left" w:pos="1543"/>
        </w:tabs>
        <w:spacing w:before="95" w:line="278" w:lineRule="auto"/>
        <w:ind w:right="324"/>
        <w:rPr>
          <w:sz w:val="24"/>
        </w:rPr>
      </w:pPr>
      <w:r>
        <w:rPr>
          <w:sz w:val="24"/>
          <w:lang w:val="uk"/>
        </w:rPr>
        <w:t>Усі ураження в вигляді проникаючої рани грудної клітки слід відразу ж закривати накладанням оклюзивних пов’язок. Спостерігайте за постраждалим на предмет можливого розвитку подальшого напруженого пневмотораксу.</w:t>
      </w:r>
    </w:p>
    <w:p w14:paraId="30B02708" w14:textId="77777777" w:rsidR="00B20483" w:rsidRDefault="006C3E8C">
      <w:pPr>
        <w:pStyle w:val="ListParagraph"/>
        <w:numPr>
          <w:ilvl w:val="0"/>
          <w:numId w:val="15"/>
        </w:numPr>
        <w:tabs>
          <w:tab w:val="left" w:pos="822"/>
          <w:tab w:val="left" w:pos="823"/>
        </w:tabs>
        <w:spacing w:before="96"/>
        <w:ind w:hanging="361"/>
        <w:rPr>
          <w:sz w:val="24"/>
        </w:rPr>
      </w:pPr>
      <w:r>
        <w:rPr>
          <w:sz w:val="24"/>
          <w:lang w:val="uk"/>
        </w:rPr>
        <w:t>Внутрішньосудинний (в/в / в/к) доступ:</w:t>
      </w:r>
    </w:p>
    <w:p w14:paraId="70D61C05" w14:textId="77777777" w:rsidR="00B20483" w:rsidRDefault="006C3E8C">
      <w:pPr>
        <w:pStyle w:val="ListParagraph"/>
        <w:numPr>
          <w:ilvl w:val="1"/>
          <w:numId w:val="15"/>
        </w:numPr>
        <w:tabs>
          <w:tab w:val="left" w:pos="1542"/>
          <w:tab w:val="left" w:pos="1543"/>
        </w:tabs>
        <w:spacing w:before="146" w:line="276" w:lineRule="auto"/>
        <w:ind w:right="410"/>
        <w:rPr>
          <w:sz w:val="24"/>
        </w:rPr>
      </w:pPr>
      <w:r>
        <w:rPr>
          <w:sz w:val="24"/>
          <w:lang w:val="uk"/>
        </w:rPr>
        <w:t>Якщо показана швидка агресивна інфузійна терапія, розгляньте первинний внутрішньокістковий (в/к) шлях (згідно з протоколом установи).</w:t>
      </w:r>
    </w:p>
    <w:p w14:paraId="60FDDBE8" w14:textId="77777777" w:rsidR="00B20483" w:rsidRDefault="006C3E8C">
      <w:pPr>
        <w:pStyle w:val="ListParagraph"/>
        <w:numPr>
          <w:ilvl w:val="1"/>
          <w:numId w:val="15"/>
        </w:numPr>
        <w:tabs>
          <w:tab w:val="left" w:pos="1542"/>
          <w:tab w:val="left" w:pos="1543"/>
        </w:tabs>
        <w:spacing w:before="100"/>
        <w:ind w:hanging="361"/>
        <w:rPr>
          <w:sz w:val="24"/>
        </w:rPr>
      </w:pPr>
      <w:r>
        <w:rPr>
          <w:sz w:val="24"/>
          <w:lang w:val="uk"/>
        </w:rPr>
        <w:t>Розгляньте варіант в/в доступу з заглушкою-портом венозного катетера</w:t>
      </w:r>
    </w:p>
    <w:p w14:paraId="05EA494C" w14:textId="77777777" w:rsidR="00B20483" w:rsidRDefault="006C3E8C">
      <w:pPr>
        <w:pStyle w:val="ListParagraph"/>
        <w:numPr>
          <w:ilvl w:val="0"/>
          <w:numId w:val="15"/>
        </w:numPr>
        <w:tabs>
          <w:tab w:val="left" w:pos="822"/>
          <w:tab w:val="left" w:pos="823"/>
        </w:tabs>
        <w:spacing w:before="147" w:line="276" w:lineRule="auto"/>
        <w:ind w:right="131"/>
        <w:rPr>
          <w:sz w:val="24"/>
        </w:rPr>
      </w:pPr>
      <w:r>
        <w:rPr>
          <w:sz w:val="24"/>
          <w:lang w:val="uk"/>
        </w:rPr>
        <w:t xml:space="preserve">Агресивна інфузійна терапія: обстеження на предмет геморагічного шоку; зміна психічного стану (за відсутності травми голови) і слабкий або відсутній </w:t>
      </w:r>
      <w:r>
        <w:rPr>
          <w:sz w:val="24"/>
          <w:lang w:val="uk"/>
        </w:rPr>
        <w:lastRenderedPageBreak/>
        <w:t>периферичний пульс є найкращими польовими показниками шоку.</w:t>
      </w:r>
    </w:p>
    <w:p w14:paraId="080A9F50" w14:textId="77777777" w:rsidR="00B20483" w:rsidRDefault="006C3E8C">
      <w:pPr>
        <w:pStyle w:val="ListParagraph"/>
        <w:numPr>
          <w:ilvl w:val="1"/>
          <w:numId w:val="15"/>
        </w:numPr>
        <w:tabs>
          <w:tab w:val="left" w:pos="1542"/>
          <w:tab w:val="left" w:pos="1543"/>
        </w:tabs>
        <w:spacing w:before="99"/>
        <w:ind w:hanging="361"/>
        <w:rPr>
          <w:sz w:val="24"/>
        </w:rPr>
      </w:pPr>
      <w:r>
        <w:rPr>
          <w:sz w:val="24"/>
          <w:lang w:val="uk"/>
        </w:rPr>
        <w:t>Якщо шоку немає:</w:t>
      </w:r>
    </w:p>
    <w:p w14:paraId="1A8E641B" w14:textId="77777777" w:rsidR="00B20483" w:rsidRDefault="006C3E8C">
      <w:pPr>
        <w:pStyle w:val="ListParagraph"/>
        <w:numPr>
          <w:ilvl w:val="2"/>
          <w:numId w:val="15"/>
        </w:numPr>
        <w:tabs>
          <w:tab w:val="left" w:pos="2262"/>
          <w:tab w:val="left" w:pos="2263"/>
        </w:tabs>
        <w:ind w:hanging="341"/>
        <w:rPr>
          <w:sz w:val="24"/>
        </w:rPr>
      </w:pPr>
      <w:r>
        <w:rPr>
          <w:sz w:val="24"/>
          <w:lang w:val="uk"/>
        </w:rPr>
        <w:t>В/в вливання не потрібне</w:t>
      </w:r>
    </w:p>
    <w:p w14:paraId="308EC387" w14:textId="6ADFF214" w:rsidR="00B20483" w:rsidRPr="0077304E" w:rsidRDefault="006C3E8C" w:rsidP="0077304E">
      <w:pPr>
        <w:pStyle w:val="ListParagraph"/>
        <w:numPr>
          <w:ilvl w:val="2"/>
          <w:numId w:val="15"/>
        </w:numPr>
        <w:tabs>
          <w:tab w:val="left" w:pos="2263"/>
        </w:tabs>
        <w:spacing w:before="146"/>
        <w:ind w:hanging="341"/>
        <w:rPr>
          <w:sz w:val="24"/>
        </w:rPr>
      </w:pPr>
      <w:r>
        <w:rPr>
          <w:sz w:val="24"/>
          <w:lang w:val="uk"/>
        </w:rPr>
        <w:t>Можна давати пити рідини, якщо:</w:t>
      </w:r>
    </w:p>
    <w:p w14:paraId="6FEFDA59" w14:textId="77777777" w:rsidR="00B20483" w:rsidRDefault="006C3E8C">
      <w:pPr>
        <w:pStyle w:val="ListParagraph"/>
        <w:numPr>
          <w:ilvl w:val="0"/>
          <w:numId w:val="11"/>
        </w:numPr>
        <w:tabs>
          <w:tab w:val="left" w:pos="3323"/>
        </w:tabs>
        <w:spacing w:before="56" w:line="276" w:lineRule="auto"/>
        <w:ind w:right="323"/>
        <w:rPr>
          <w:sz w:val="24"/>
        </w:rPr>
      </w:pPr>
      <w:r>
        <w:rPr>
          <w:sz w:val="24"/>
          <w:lang w:val="uk"/>
        </w:rPr>
        <w:t>Постраждалий у свідомості, може ковтати і не має травм, що вимагають потенційного хірургічного втручання</w:t>
      </w:r>
    </w:p>
    <w:p w14:paraId="5F986D09" w14:textId="77777777" w:rsidR="00B20483" w:rsidRDefault="006C3E8C">
      <w:pPr>
        <w:pStyle w:val="ListParagraph"/>
        <w:numPr>
          <w:ilvl w:val="0"/>
          <w:numId w:val="11"/>
        </w:numPr>
        <w:tabs>
          <w:tab w:val="left" w:pos="3323"/>
        </w:tabs>
        <w:spacing w:before="105"/>
        <w:ind w:hanging="341"/>
        <w:rPr>
          <w:sz w:val="24"/>
        </w:rPr>
      </w:pPr>
      <w:r>
        <w:rPr>
          <w:sz w:val="24"/>
          <w:lang w:val="uk"/>
        </w:rPr>
        <w:t>Підтверджується тривала затримка евакуації для надання медичної допомоги</w:t>
      </w:r>
    </w:p>
    <w:p w14:paraId="759BD0E7" w14:textId="77777777" w:rsidR="00B20483" w:rsidRDefault="006C3E8C">
      <w:pPr>
        <w:pStyle w:val="ListParagraph"/>
        <w:numPr>
          <w:ilvl w:val="1"/>
          <w:numId w:val="15"/>
        </w:numPr>
        <w:tabs>
          <w:tab w:val="left" w:pos="1542"/>
          <w:tab w:val="left" w:pos="1543"/>
        </w:tabs>
        <w:spacing w:before="141"/>
        <w:ind w:hanging="361"/>
        <w:rPr>
          <w:sz w:val="24"/>
        </w:rPr>
      </w:pPr>
      <w:r>
        <w:rPr>
          <w:sz w:val="24"/>
          <w:lang w:val="uk"/>
        </w:rPr>
        <w:t>Якщо в постраждалого шок:</w:t>
      </w:r>
    </w:p>
    <w:p w14:paraId="75AA1790" w14:textId="77777777" w:rsidR="00B20483" w:rsidRDefault="006C3E8C">
      <w:pPr>
        <w:pStyle w:val="ListParagraph"/>
        <w:numPr>
          <w:ilvl w:val="2"/>
          <w:numId w:val="15"/>
        </w:numPr>
        <w:tabs>
          <w:tab w:val="left" w:pos="2262"/>
          <w:tab w:val="left" w:pos="2263"/>
        </w:tabs>
        <w:spacing w:line="276" w:lineRule="auto"/>
        <w:ind w:right="638"/>
        <w:rPr>
          <w:sz w:val="24"/>
        </w:rPr>
      </w:pPr>
      <w:r>
        <w:rPr>
          <w:sz w:val="24"/>
          <w:lang w:val="uk"/>
        </w:rPr>
        <w:t>Проведіть відповідне в/в болюсне вливання (20 мл/кг ІР/ЛР) і повторно огляньте постраждалого. Якщо в пацієнта досі шок, повторюйте болюсне вливання кожні 30 хвилин.</w:t>
      </w:r>
    </w:p>
    <w:p w14:paraId="1956F403" w14:textId="77777777" w:rsidR="00B20483" w:rsidRDefault="006C3E8C">
      <w:pPr>
        <w:pStyle w:val="ListParagraph"/>
        <w:numPr>
          <w:ilvl w:val="2"/>
          <w:numId w:val="15"/>
        </w:numPr>
        <w:tabs>
          <w:tab w:val="left" w:pos="2263"/>
        </w:tabs>
        <w:spacing w:before="104" w:line="278" w:lineRule="auto"/>
        <w:ind w:right="130"/>
        <w:rPr>
          <w:sz w:val="24"/>
        </w:rPr>
      </w:pPr>
      <w:r>
        <w:rPr>
          <w:sz w:val="24"/>
          <w:lang w:val="uk"/>
        </w:rPr>
        <w:t>Якщо в постраждалого зі зміною психічного стану через підозру на ЧМТ слабкий або відсутній периферичний пульс, проводьте реанімаційні заходи до середнього показника вікового діапазону систолічного артеріального тиску або до моменту повернення впевненого периферичного пульсу.</w:t>
      </w:r>
    </w:p>
    <w:p w14:paraId="37DBE4F1" w14:textId="77777777" w:rsidR="00B20483" w:rsidRDefault="006C3E8C">
      <w:pPr>
        <w:pStyle w:val="ListParagraph"/>
        <w:numPr>
          <w:ilvl w:val="0"/>
          <w:numId w:val="15"/>
        </w:numPr>
        <w:tabs>
          <w:tab w:val="left" w:pos="822"/>
          <w:tab w:val="left" w:pos="823"/>
        </w:tabs>
        <w:spacing w:before="96" w:line="276" w:lineRule="auto"/>
        <w:ind w:right="677"/>
        <w:rPr>
          <w:sz w:val="24"/>
        </w:rPr>
      </w:pPr>
      <w:r>
        <w:rPr>
          <w:sz w:val="24"/>
          <w:lang w:val="uk"/>
        </w:rPr>
        <w:t>Попередження переохолодження (зверніть увагу, що через високе співвідношення загальної площі поверхні тіла та інших фізіологічних змінних діти входять до групи підвищеного ризику переохолодження):</w:t>
      </w:r>
    </w:p>
    <w:p w14:paraId="09EAC0D4" w14:textId="77777777" w:rsidR="00B20483" w:rsidRDefault="006C3E8C">
      <w:pPr>
        <w:pStyle w:val="ListParagraph"/>
        <w:numPr>
          <w:ilvl w:val="0"/>
          <w:numId w:val="10"/>
        </w:numPr>
        <w:tabs>
          <w:tab w:val="left" w:pos="1542"/>
          <w:tab w:val="left" w:pos="1543"/>
        </w:tabs>
        <w:spacing w:before="99" w:line="280" w:lineRule="auto"/>
        <w:ind w:right="550"/>
        <w:rPr>
          <w:sz w:val="24"/>
        </w:rPr>
      </w:pPr>
      <w:r>
        <w:rPr>
          <w:sz w:val="24"/>
          <w:lang w:val="uk"/>
        </w:rPr>
        <w:t>Після того, як будуть вжиті заходи для порятунку життя, докладіть максимум зусиль для того, щоб якнайшвидше, щойно це стане тактично можливо, запобігти втраті тепла.</w:t>
      </w:r>
    </w:p>
    <w:p w14:paraId="0DF43F3D" w14:textId="77777777" w:rsidR="00B20483" w:rsidRDefault="006C3E8C">
      <w:pPr>
        <w:pStyle w:val="ListParagraph"/>
        <w:numPr>
          <w:ilvl w:val="0"/>
          <w:numId w:val="10"/>
        </w:numPr>
        <w:tabs>
          <w:tab w:val="left" w:pos="1542"/>
          <w:tab w:val="left" w:pos="1543"/>
        </w:tabs>
        <w:spacing w:before="94"/>
        <w:ind w:hanging="361"/>
        <w:rPr>
          <w:sz w:val="24"/>
        </w:rPr>
      </w:pPr>
      <w:r>
        <w:rPr>
          <w:sz w:val="24"/>
          <w:lang w:val="uk"/>
        </w:rPr>
        <w:t>Мінімізуйте вплив чинників навколишнього середовища на постраждалого.</w:t>
      </w:r>
    </w:p>
    <w:p w14:paraId="6E2ABFCE" w14:textId="77777777" w:rsidR="00B20483" w:rsidRDefault="006C3E8C">
      <w:pPr>
        <w:pStyle w:val="ListParagraph"/>
        <w:numPr>
          <w:ilvl w:val="0"/>
          <w:numId w:val="10"/>
        </w:numPr>
        <w:tabs>
          <w:tab w:val="left" w:pos="1542"/>
          <w:tab w:val="left" w:pos="1543"/>
        </w:tabs>
        <w:spacing w:before="141" w:line="280" w:lineRule="auto"/>
        <w:ind w:right="550"/>
        <w:rPr>
          <w:sz w:val="24"/>
        </w:rPr>
      </w:pPr>
      <w:r>
        <w:rPr>
          <w:sz w:val="24"/>
          <w:lang w:val="uk"/>
        </w:rPr>
        <w:t>Якщо можливо, замініть мокрий одяг на сухий. Якнайшвидше покладіть постраждалого на ізольовану поверхню.</w:t>
      </w:r>
    </w:p>
    <w:p w14:paraId="790D27F6" w14:textId="77777777" w:rsidR="00B20483" w:rsidRDefault="006C3E8C">
      <w:pPr>
        <w:pStyle w:val="ListParagraph"/>
        <w:numPr>
          <w:ilvl w:val="0"/>
          <w:numId w:val="10"/>
        </w:numPr>
        <w:tabs>
          <w:tab w:val="left" w:pos="1542"/>
          <w:tab w:val="left" w:pos="1543"/>
        </w:tabs>
        <w:spacing w:before="94" w:line="276" w:lineRule="auto"/>
        <w:ind w:right="190"/>
        <w:rPr>
          <w:sz w:val="24"/>
        </w:rPr>
      </w:pPr>
      <w:r>
        <w:rPr>
          <w:sz w:val="24"/>
          <w:lang w:val="uk"/>
        </w:rPr>
        <w:t>Накрийте постраждалого професійними зігрівальними пристроями, сухими ковдрами, підкладками для пончо, спальними мішками або будь-чим, що втримає тепло і збереже постраждалого сухим.</w:t>
      </w:r>
    </w:p>
    <w:p w14:paraId="08C2F864" w14:textId="77777777" w:rsidR="00B20483" w:rsidRDefault="006C3E8C">
      <w:pPr>
        <w:pStyle w:val="ListParagraph"/>
        <w:numPr>
          <w:ilvl w:val="0"/>
          <w:numId w:val="10"/>
        </w:numPr>
        <w:tabs>
          <w:tab w:val="left" w:pos="1542"/>
          <w:tab w:val="left" w:pos="1543"/>
        </w:tabs>
        <w:spacing w:before="104"/>
        <w:ind w:hanging="361"/>
        <w:rPr>
          <w:sz w:val="24"/>
        </w:rPr>
      </w:pPr>
      <w:r>
        <w:rPr>
          <w:sz w:val="24"/>
          <w:lang w:val="uk"/>
        </w:rPr>
        <w:t>У разі необхідності проведення в/в вливання краще вводити теплі розчини.</w:t>
      </w:r>
    </w:p>
    <w:p w14:paraId="3ABFB6B9" w14:textId="77777777" w:rsidR="00B20483" w:rsidRDefault="006C3E8C">
      <w:pPr>
        <w:pStyle w:val="ListParagraph"/>
        <w:numPr>
          <w:ilvl w:val="0"/>
          <w:numId w:val="15"/>
        </w:numPr>
        <w:tabs>
          <w:tab w:val="left" w:pos="822"/>
          <w:tab w:val="left" w:pos="823"/>
        </w:tabs>
        <w:ind w:hanging="361"/>
        <w:rPr>
          <w:sz w:val="24"/>
        </w:rPr>
      </w:pPr>
      <w:r>
        <w:rPr>
          <w:sz w:val="24"/>
          <w:lang w:val="uk"/>
        </w:rPr>
        <w:t>Проникаюча рана ока: якщо є очевидна або потенційна проникаюча рана ока:</w:t>
      </w:r>
    </w:p>
    <w:p w14:paraId="67D198FE" w14:textId="77777777" w:rsidR="00B20483" w:rsidRDefault="006C3E8C">
      <w:pPr>
        <w:pStyle w:val="ListParagraph"/>
        <w:numPr>
          <w:ilvl w:val="1"/>
          <w:numId w:val="15"/>
        </w:numPr>
        <w:tabs>
          <w:tab w:val="left" w:pos="1542"/>
          <w:tab w:val="left" w:pos="1543"/>
        </w:tabs>
        <w:ind w:hanging="361"/>
        <w:rPr>
          <w:sz w:val="24"/>
        </w:rPr>
      </w:pPr>
      <w:r>
        <w:rPr>
          <w:sz w:val="24"/>
          <w:lang w:val="uk"/>
        </w:rPr>
        <w:t>проведіть швидкий тест на гостроту зору;</w:t>
      </w:r>
    </w:p>
    <w:p w14:paraId="6EE7348B" w14:textId="77777777" w:rsidR="00B20483" w:rsidRDefault="006C3E8C">
      <w:pPr>
        <w:pStyle w:val="ListParagraph"/>
        <w:numPr>
          <w:ilvl w:val="1"/>
          <w:numId w:val="15"/>
        </w:numPr>
        <w:tabs>
          <w:tab w:val="left" w:pos="1542"/>
          <w:tab w:val="left" w:pos="1543"/>
        </w:tabs>
        <w:spacing w:before="141" w:line="278" w:lineRule="auto"/>
        <w:ind w:right="158"/>
        <w:rPr>
          <w:sz w:val="24"/>
        </w:rPr>
      </w:pPr>
      <w:r>
        <w:rPr>
          <w:sz w:val="24"/>
          <w:lang w:val="uk"/>
        </w:rPr>
        <w:t>накладіть на око захисний щиток (НЕ пов’язку, яка може тиснути на очне яблуко). Якщо спеціальний захисний щиток недоступний, необхідно використати підручне пристосування, яке захищатиме яблуко травмованого ока від зовнішнього тиску.</w:t>
      </w:r>
    </w:p>
    <w:p w14:paraId="36D7A465" w14:textId="77777777" w:rsidR="00B20483" w:rsidRDefault="006C3E8C">
      <w:pPr>
        <w:pStyle w:val="ListParagraph"/>
        <w:numPr>
          <w:ilvl w:val="0"/>
          <w:numId w:val="15"/>
        </w:numPr>
        <w:tabs>
          <w:tab w:val="left" w:pos="822"/>
          <w:tab w:val="left" w:pos="823"/>
        </w:tabs>
        <w:spacing w:before="96"/>
        <w:ind w:hanging="361"/>
        <w:rPr>
          <w:sz w:val="24"/>
        </w:rPr>
      </w:pPr>
      <w:r>
        <w:rPr>
          <w:sz w:val="24"/>
          <w:lang w:val="uk"/>
        </w:rPr>
        <w:t>Повторно огляньте постраждалого:</w:t>
      </w:r>
    </w:p>
    <w:p w14:paraId="09CA7FC0" w14:textId="77777777" w:rsidR="00B20483" w:rsidRDefault="006C3E8C">
      <w:pPr>
        <w:pStyle w:val="ListParagraph"/>
        <w:numPr>
          <w:ilvl w:val="1"/>
          <w:numId w:val="15"/>
        </w:numPr>
        <w:tabs>
          <w:tab w:val="left" w:pos="1542"/>
          <w:tab w:val="left" w:pos="1543"/>
        </w:tabs>
        <w:spacing w:before="141" w:line="280" w:lineRule="auto"/>
        <w:ind w:right="530"/>
        <w:rPr>
          <w:sz w:val="24"/>
        </w:rPr>
      </w:pPr>
      <w:r>
        <w:rPr>
          <w:sz w:val="24"/>
          <w:lang w:val="uk"/>
        </w:rPr>
        <w:lastRenderedPageBreak/>
        <w:t>Проведіть повторне обстеження з перевіркою на предмет додаткових травм. Огляньте і перев’яжіть виявлені рани, на які пов’язка ще не накладалась.</w:t>
      </w:r>
    </w:p>
    <w:p w14:paraId="3893A00C" w14:textId="77777777" w:rsidR="00B20483" w:rsidRDefault="006C3E8C">
      <w:pPr>
        <w:pStyle w:val="ListParagraph"/>
        <w:numPr>
          <w:ilvl w:val="1"/>
          <w:numId w:val="15"/>
        </w:numPr>
        <w:tabs>
          <w:tab w:val="left" w:pos="1542"/>
          <w:tab w:val="left" w:pos="1543"/>
        </w:tabs>
        <w:spacing w:before="94" w:line="280" w:lineRule="auto"/>
        <w:ind w:right="397"/>
        <w:rPr>
          <w:sz w:val="24"/>
        </w:rPr>
      </w:pPr>
      <w:r>
        <w:rPr>
          <w:sz w:val="24"/>
          <w:lang w:val="uk"/>
        </w:rPr>
        <w:t>Розгляньте варіант шинування підтверджених /потенційних переломів, у тому числі з застосуванням тазового бандажу в разі підозри на переломи тазових кісток.</w:t>
      </w:r>
    </w:p>
    <w:p w14:paraId="126FC826" w14:textId="77777777" w:rsidR="00B20483" w:rsidRDefault="006C3E8C">
      <w:pPr>
        <w:pStyle w:val="ListParagraph"/>
        <w:numPr>
          <w:ilvl w:val="0"/>
          <w:numId w:val="15"/>
        </w:numPr>
        <w:tabs>
          <w:tab w:val="left" w:pos="822"/>
          <w:tab w:val="left" w:pos="823"/>
        </w:tabs>
        <w:spacing w:before="93"/>
        <w:ind w:hanging="361"/>
        <w:rPr>
          <w:sz w:val="24"/>
        </w:rPr>
      </w:pPr>
      <w:r>
        <w:rPr>
          <w:sz w:val="24"/>
          <w:lang w:val="uk"/>
        </w:rPr>
        <w:t>За потреби забезпечте знеболювання.</w:t>
      </w:r>
    </w:p>
    <w:p w14:paraId="1AFD17DF" w14:textId="39FC9F80" w:rsidR="00B20483" w:rsidRPr="0077304E" w:rsidRDefault="006C3E8C" w:rsidP="0077304E">
      <w:pPr>
        <w:pStyle w:val="ListParagraph"/>
        <w:numPr>
          <w:ilvl w:val="1"/>
          <w:numId w:val="15"/>
        </w:numPr>
        <w:tabs>
          <w:tab w:val="left" w:pos="1542"/>
          <w:tab w:val="left" w:pos="1543"/>
        </w:tabs>
        <w:spacing w:line="276" w:lineRule="auto"/>
        <w:ind w:right="190"/>
        <w:rPr>
          <w:sz w:val="24"/>
        </w:rPr>
      </w:pPr>
      <w:r>
        <w:rPr>
          <w:sz w:val="24"/>
          <w:lang w:val="uk"/>
        </w:rPr>
        <w:t>Для усунення легкого або помірного болю розгляньте варіант застосування ненаркотичних лікарських засобів для прийому всередину або ректально (якщо такі є), як-от Тайленол.</w:t>
      </w:r>
    </w:p>
    <w:p w14:paraId="7A8982ED" w14:textId="77777777" w:rsidR="00B20483" w:rsidRDefault="006C3E8C">
      <w:pPr>
        <w:pStyle w:val="ListParagraph"/>
        <w:numPr>
          <w:ilvl w:val="1"/>
          <w:numId w:val="15"/>
        </w:numPr>
        <w:tabs>
          <w:tab w:val="left" w:pos="1542"/>
          <w:tab w:val="left" w:pos="1543"/>
        </w:tabs>
        <w:spacing w:before="56" w:line="278" w:lineRule="auto"/>
        <w:ind w:right="524"/>
        <w:rPr>
          <w:sz w:val="24"/>
        </w:rPr>
      </w:pPr>
      <w:r>
        <w:rPr>
          <w:sz w:val="24"/>
          <w:lang w:val="uk"/>
        </w:rPr>
        <w:t>У постраждалих із травмами уникайте використання нестероїдних протизапальних препаратів (наприклад, аспірину, ібупрофену, напроксену, кеторолаку тощо), оскільки ці препарати порушують функціонування тромбоцитів і можуть посилювати кровотечу.</w:t>
      </w:r>
    </w:p>
    <w:p w14:paraId="0870B1CA" w14:textId="77777777" w:rsidR="00B20483" w:rsidRDefault="006C3E8C">
      <w:pPr>
        <w:pStyle w:val="ListParagraph"/>
        <w:numPr>
          <w:ilvl w:val="1"/>
          <w:numId w:val="15"/>
        </w:numPr>
        <w:tabs>
          <w:tab w:val="left" w:pos="1542"/>
          <w:tab w:val="left" w:pos="1543"/>
        </w:tabs>
        <w:spacing w:before="96" w:line="276" w:lineRule="auto"/>
        <w:ind w:right="145"/>
        <w:rPr>
          <w:sz w:val="24"/>
        </w:rPr>
      </w:pPr>
      <w:r>
        <w:rPr>
          <w:sz w:val="24"/>
          <w:lang w:val="uk"/>
        </w:rPr>
        <w:t>Наркотичні знеболювальні лікарські засоби слід застосовувати згідно з протоколом. Розгляньте варіант застосування аерозольних інгаляторів для слизової оболонки (MAD — mucosal atomizer devices). Для усунення помірного або сильного болю в педіатричних пацієнтів слід обережно застосовувати наркотичних лікарські засоби (наприклад, цитрат фентанілу) та (або) кетамін через їх вищі обсяги розподілу.</w:t>
      </w:r>
    </w:p>
    <w:p w14:paraId="6661573D" w14:textId="77777777" w:rsidR="00B20483" w:rsidRDefault="006C3E8C">
      <w:pPr>
        <w:pStyle w:val="ListParagraph"/>
        <w:numPr>
          <w:ilvl w:val="2"/>
          <w:numId w:val="15"/>
        </w:numPr>
        <w:tabs>
          <w:tab w:val="left" w:pos="2262"/>
          <w:tab w:val="left" w:pos="2263"/>
        </w:tabs>
        <w:spacing w:before="103"/>
        <w:ind w:hanging="341"/>
        <w:rPr>
          <w:sz w:val="24"/>
        </w:rPr>
      </w:pPr>
      <w:r>
        <w:rPr>
          <w:sz w:val="24"/>
          <w:lang w:val="uk"/>
        </w:rPr>
        <w:t>Розгляньте варіант одночасного прийому протиблювотних препаратів</w:t>
      </w:r>
    </w:p>
    <w:p w14:paraId="3F5CBC97" w14:textId="77777777" w:rsidR="00B20483" w:rsidRDefault="006C3E8C">
      <w:pPr>
        <w:pStyle w:val="ListParagraph"/>
        <w:numPr>
          <w:ilvl w:val="2"/>
          <w:numId w:val="15"/>
        </w:numPr>
        <w:tabs>
          <w:tab w:val="left" w:pos="2263"/>
        </w:tabs>
        <w:spacing w:before="146"/>
        <w:ind w:hanging="341"/>
        <w:rPr>
          <w:sz w:val="24"/>
        </w:rPr>
      </w:pPr>
      <w:r>
        <w:rPr>
          <w:sz w:val="24"/>
          <w:lang w:val="uk"/>
        </w:rPr>
        <w:t>У разі введення опіатів майте напоготові налоксон</w:t>
      </w:r>
    </w:p>
    <w:p w14:paraId="63BBC93D" w14:textId="77777777" w:rsidR="00B20483" w:rsidRDefault="006C3E8C">
      <w:pPr>
        <w:pStyle w:val="ListParagraph"/>
        <w:numPr>
          <w:ilvl w:val="2"/>
          <w:numId w:val="15"/>
        </w:numPr>
        <w:tabs>
          <w:tab w:val="left" w:pos="2263"/>
        </w:tabs>
        <w:ind w:hanging="341"/>
        <w:rPr>
          <w:sz w:val="24"/>
        </w:rPr>
      </w:pPr>
      <w:r>
        <w:rPr>
          <w:sz w:val="24"/>
          <w:lang w:val="uk"/>
        </w:rPr>
        <w:t>Спостерігайте за побічними ефектами, такими як пригнічення дихання або гіпотензія.</w:t>
      </w:r>
    </w:p>
    <w:p w14:paraId="362427F1" w14:textId="77777777" w:rsidR="00B20483" w:rsidRDefault="006C3E8C">
      <w:pPr>
        <w:pStyle w:val="ListParagraph"/>
        <w:numPr>
          <w:ilvl w:val="0"/>
          <w:numId w:val="15"/>
        </w:numPr>
        <w:tabs>
          <w:tab w:val="left" w:pos="823"/>
        </w:tabs>
        <w:spacing w:line="276" w:lineRule="auto"/>
        <w:ind w:right="202"/>
        <w:rPr>
          <w:sz w:val="24"/>
        </w:rPr>
      </w:pPr>
      <w:r>
        <w:rPr>
          <w:sz w:val="24"/>
          <w:lang w:val="uk"/>
        </w:rPr>
        <w:t>Антибіотики: якщо евакуація постраждалих з відкритими ранами і проникаючими травмами очей для отримання остаточної медичної допомоги значно затримується або неможлива. Зазвичай це визначається на етапі планування місії і потребує медичного нагляду.</w:t>
      </w:r>
    </w:p>
    <w:p w14:paraId="241D08EB" w14:textId="77777777" w:rsidR="00B20483" w:rsidRDefault="006C3E8C">
      <w:pPr>
        <w:pStyle w:val="ListParagraph"/>
        <w:numPr>
          <w:ilvl w:val="0"/>
          <w:numId w:val="15"/>
        </w:numPr>
        <w:tabs>
          <w:tab w:val="left" w:pos="823"/>
        </w:tabs>
        <w:spacing w:before="108"/>
        <w:ind w:hanging="361"/>
        <w:rPr>
          <w:sz w:val="24"/>
        </w:rPr>
      </w:pPr>
      <w:r>
        <w:rPr>
          <w:sz w:val="24"/>
          <w:lang w:val="uk"/>
        </w:rPr>
        <w:t>Опіки:</w:t>
      </w:r>
    </w:p>
    <w:p w14:paraId="08EBD3F9" w14:textId="77777777" w:rsidR="00B20483" w:rsidRDefault="006C3E8C">
      <w:pPr>
        <w:pStyle w:val="ListParagraph"/>
        <w:numPr>
          <w:ilvl w:val="1"/>
          <w:numId w:val="15"/>
        </w:numPr>
        <w:tabs>
          <w:tab w:val="left" w:pos="1542"/>
          <w:tab w:val="left" w:pos="1543"/>
        </w:tabs>
        <w:spacing w:before="141" w:line="276" w:lineRule="auto"/>
        <w:ind w:right="237"/>
        <w:rPr>
          <w:sz w:val="24"/>
        </w:rPr>
      </w:pPr>
      <w:r>
        <w:rPr>
          <w:sz w:val="24"/>
          <w:lang w:val="uk"/>
        </w:rPr>
        <w:t>Опіки обличчя, особливо ті, які були отримані в закритих приміщеннях, можуть бути пов’язані з інгаляційною травмою. Проведіть огляд на предмет обпаленого волосся в носі, на обличчі або сажі всередині і навколо носа, які можуть свідчити про можливу інгаляційну травму. У таких пацієнтів ретельно контролюйте стан дихальних шляхів і кисневу сатурацію та розгляньте варіант раннього остаточного забезпечення прохідності дихальних шляхів з приводу дихальної недостатності або зниження рівня насичення киснем.</w:t>
      </w:r>
    </w:p>
    <w:p w14:paraId="5A2FBE90" w14:textId="77777777" w:rsidR="00B20483" w:rsidRDefault="006C3E8C">
      <w:pPr>
        <w:pStyle w:val="ListParagraph"/>
        <w:numPr>
          <w:ilvl w:val="1"/>
          <w:numId w:val="15"/>
        </w:numPr>
        <w:tabs>
          <w:tab w:val="left" w:pos="1542"/>
          <w:tab w:val="left" w:pos="1543"/>
        </w:tabs>
        <w:spacing w:before="108" w:line="276" w:lineRule="auto"/>
        <w:ind w:right="865"/>
        <w:rPr>
          <w:sz w:val="24"/>
        </w:rPr>
      </w:pPr>
      <w:r>
        <w:rPr>
          <w:sz w:val="24"/>
          <w:lang w:val="uk"/>
        </w:rPr>
        <w:t xml:space="preserve">Вдихання диму, особливо в замкнутому просторі, може призводити до сильного отруєння монооксидом вуглецю і ціанідом. Пацієнти </w:t>
      </w:r>
      <w:r>
        <w:rPr>
          <w:sz w:val="24"/>
          <w:lang w:val="uk"/>
        </w:rPr>
        <w:lastRenderedPageBreak/>
        <w:t>з ознаками вдихання значної кількості диму:</w:t>
      </w:r>
    </w:p>
    <w:p w14:paraId="74AE829C" w14:textId="77777777" w:rsidR="00B20483" w:rsidRDefault="006C3E8C">
      <w:pPr>
        <w:pStyle w:val="ListParagraph"/>
        <w:numPr>
          <w:ilvl w:val="2"/>
          <w:numId w:val="15"/>
        </w:numPr>
        <w:tabs>
          <w:tab w:val="left" w:pos="2262"/>
          <w:tab w:val="left" w:pos="2263"/>
        </w:tabs>
        <w:spacing w:before="104" w:line="276" w:lineRule="auto"/>
        <w:ind w:right="242"/>
        <w:rPr>
          <w:sz w:val="24"/>
        </w:rPr>
      </w:pPr>
      <w:r>
        <w:rPr>
          <w:sz w:val="24"/>
          <w:lang w:val="uk"/>
        </w:rPr>
        <w:t>Сильні симптоми отруєння монооксидом вуглецю слід лікувати методом високопотокової оксигенації, якщо є така можливість</w:t>
      </w:r>
    </w:p>
    <w:p w14:paraId="65D594E1" w14:textId="77777777" w:rsidR="00B20483" w:rsidRDefault="006C3E8C">
      <w:pPr>
        <w:pStyle w:val="ListParagraph"/>
        <w:numPr>
          <w:ilvl w:val="2"/>
          <w:numId w:val="15"/>
        </w:numPr>
        <w:tabs>
          <w:tab w:val="left" w:pos="2263"/>
        </w:tabs>
        <w:spacing w:before="99" w:line="280" w:lineRule="auto"/>
        <w:ind w:right="196"/>
        <w:rPr>
          <w:sz w:val="24"/>
        </w:rPr>
      </w:pPr>
      <w:r>
        <w:rPr>
          <w:sz w:val="24"/>
          <w:lang w:val="uk"/>
        </w:rPr>
        <w:t>У разі сильних симптомів отруєння ціанідом може знадобитися ввести антидот ціаніду</w:t>
      </w:r>
    </w:p>
    <w:p w14:paraId="4DBD5F78" w14:textId="77777777" w:rsidR="00B20483" w:rsidRDefault="006C3E8C">
      <w:pPr>
        <w:pStyle w:val="ListParagraph"/>
        <w:numPr>
          <w:ilvl w:val="1"/>
          <w:numId w:val="15"/>
        </w:numPr>
        <w:tabs>
          <w:tab w:val="left" w:pos="1542"/>
          <w:tab w:val="left" w:pos="1543"/>
        </w:tabs>
        <w:spacing w:before="94" w:line="276" w:lineRule="auto"/>
        <w:ind w:right="623"/>
        <w:rPr>
          <w:sz w:val="24"/>
        </w:rPr>
      </w:pPr>
      <w:r>
        <w:rPr>
          <w:sz w:val="24"/>
          <w:lang w:val="uk"/>
        </w:rPr>
        <w:t>Оцініть загальну площу поверхні тіла (ЗППТ), що зазнала опіку, з точністю до 10 %, використовуючи відповідну затверджену на місцевому рівні формулу розрахунку площі опіку.</w:t>
      </w:r>
    </w:p>
    <w:p w14:paraId="75044F5D" w14:textId="77777777" w:rsidR="00B20483" w:rsidRDefault="006C3E8C">
      <w:pPr>
        <w:pStyle w:val="ListParagraph"/>
        <w:numPr>
          <w:ilvl w:val="1"/>
          <w:numId w:val="15"/>
        </w:numPr>
        <w:tabs>
          <w:tab w:val="left" w:pos="1542"/>
          <w:tab w:val="left" w:pos="1543"/>
        </w:tabs>
        <w:spacing w:before="104" w:line="276" w:lineRule="auto"/>
        <w:ind w:right="497"/>
        <w:rPr>
          <w:sz w:val="24"/>
        </w:rPr>
      </w:pPr>
      <w:r>
        <w:rPr>
          <w:sz w:val="24"/>
          <w:lang w:val="uk"/>
        </w:rPr>
        <w:t>Накрийте область опіку сухим стерильним матеріалом і проведіть заходи щодо запобігання втраті тепла і переохолодженню.</w:t>
      </w:r>
    </w:p>
    <w:p w14:paraId="0CC7A51C" w14:textId="7EFEF30D" w:rsidR="00B20483" w:rsidRPr="0077304E" w:rsidRDefault="006C3E8C" w:rsidP="0077304E">
      <w:pPr>
        <w:pStyle w:val="ListParagraph"/>
        <w:numPr>
          <w:ilvl w:val="1"/>
          <w:numId w:val="15"/>
        </w:numPr>
        <w:tabs>
          <w:tab w:val="left" w:pos="1602"/>
          <w:tab w:val="left" w:pos="1603"/>
        </w:tabs>
        <w:spacing w:before="100" w:line="280" w:lineRule="auto"/>
        <w:ind w:right="131"/>
        <w:rPr>
          <w:sz w:val="24"/>
        </w:rPr>
      </w:pPr>
      <w:r>
        <w:rPr>
          <w:sz w:val="24"/>
          <w:lang w:val="uk"/>
        </w:rPr>
        <w:tab/>
        <w:t>Якщо площа опіків становить понад 20 % від загальної площі поверхні тіла, слід відразу після встановлення в/в (в/к) доступу почати агресивну інфузійну терапію під наглядом лікаря. Якщо</w:t>
      </w:r>
    </w:p>
    <w:p w14:paraId="6215C88F" w14:textId="77777777" w:rsidR="00B20483" w:rsidRDefault="006C3E8C">
      <w:pPr>
        <w:pStyle w:val="BodyText"/>
        <w:spacing w:before="56" w:line="276" w:lineRule="auto"/>
        <w:ind w:right="646" w:firstLine="0"/>
      </w:pPr>
      <w:r>
        <w:rPr>
          <w:lang w:val="uk"/>
        </w:rPr>
        <w:t>відмічається також геморагічний шок, реанімаційні заходи з приводу геморагічного шоку мають пріоритет перед реанімацією з приводу опікового шоку відповідно до рекомендацій.</w:t>
      </w:r>
    </w:p>
    <w:p w14:paraId="78BC0849" w14:textId="77777777" w:rsidR="00B20483" w:rsidRDefault="006C3E8C">
      <w:pPr>
        <w:pStyle w:val="ListParagraph"/>
        <w:numPr>
          <w:ilvl w:val="1"/>
          <w:numId w:val="15"/>
        </w:numPr>
        <w:tabs>
          <w:tab w:val="left" w:pos="1542"/>
          <w:tab w:val="left" w:pos="1543"/>
        </w:tabs>
        <w:spacing w:before="105" w:line="276" w:lineRule="auto"/>
        <w:ind w:right="757"/>
        <w:rPr>
          <w:sz w:val="24"/>
        </w:rPr>
      </w:pPr>
      <w:r>
        <w:rPr>
          <w:sz w:val="24"/>
          <w:lang w:val="uk"/>
        </w:rPr>
        <w:t>Усі описані вище заходи можуть проводитися на шкірі /через шкіру постраждалого, який отримав опіки.</w:t>
      </w:r>
    </w:p>
    <w:p w14:paraId="6096DFC3" w14:textId="77777777" w:rsidR="00B20483" w:rsidRDefault="006C3E8C">
      <w:pPr>
        <w:pStyle w:val="ListParagraph"/>
        <w:numPr>
          <w:ilvl w:val="1"/>
          <w:numId w:val="15"/>
        </w:numPr>
        <w:tabs>
          <w:tab w:val="left" w:pos="1542"/>
          <w:tab w:val="left" w:pos="1543"/>
        </w:tabs>
        <w:spacing w:before="99"/>
        <w:ind w:hanging="361"/>
        <w:rPr>
          <w:sz w:val="24"/>
        </w:rPr>
      </w:pPr>
      <w:r>
        <w:rPr>
          <w:sz w:val="24"/>
          <w:lang w:val="uk"/>
        </w:rPr>
        <w:t>Можна ввести знеболювальні лікарські засоби відповідно до рекомендацій ТЕМД.</w:t>
      </w:r>
    </w:p>
    <w:p w14:paraId="171336CD" w14:textId="77777777" w:rsidR="00B20483" w:rsidRDefault="006C3E8C">
      <w:pPr>
        <w:pStyle w:val="ListParagraph"/>
        <w:numPr>
          <w:ilvl w:val="1"/>
          <w:numId w:val="15"/>
        </w:numPr>
        <w:tabs>
          <w:tab w:val="left" w:pos="1542"/>
          <w:tab w:val="left" w:pos="1543"/>
        </w:tabs>
        <w:ind w:hanging="361"/>
        <w:rPr>
          <w:sz w:val="24"/>
        </w:rPr>
      </w:pPr>
      <w:r>
        <w:rPr>
          <w:sz w:val="24"/>
          <w:lang w:val="uk"/>
        </w:rPr>
        <w:t>Проведіть інтенсивні заходи для запобігання переохолодженню в разі опіків площею понад 20 % ЗППТ.</w:t>
      </w:r>
    </w:p>
    <w:p w14:paraId="572A0CB8" w14:textId="77777777" w:rsidR="00B20483" w:rsidRDefault="006C3E8C">
      <w:pPr>
        <w:pStyle w:val="ListParagraph"/>
        <w:numPr>
          <w:ilvl w:val="0"/>
          <w:numId w:val="15"/>
        </w:numPr>
        <w:tabs>
          <w:tab w:val="left" w:pos="823"/>
        </w:tabs>
        <w:spacing w:before="146" w:line="276" w:lineRule="auto"/>
        <w:ind w:right="817"/>
        <w:rPr>
          <w:sz w:val="24"/>
        </w:rPr>
      </w:pPr>
      <w:r>
        <w:rPr>
          <w:sz w:val="24"/>
          <w:lang w:val="uk"/>
        </w:rPr>
        <w:t>Моніторинг: скористайтеся відповідними пристроями для моніторингу та (або) діагностичним обладнанням (якщо таке є). Виміряйте і зафіксуйте основні показники стану організму.</w:t>
      </w:r>
    </w:p>
    <w:p w14:paraId="0336DC2B" w14:textId="77777777" w:rsidR="00B20483" w:rsidRDefault="006C3E8C">
      <w:pPr>
        <w:pStyle w:val="ListParagraph"/>
        <w:numPr>
          <w:ilvl w:val="0"/>
          <w:numId w:val="15"/>
        </w:numPr>
        <w:tabs>
          <w:tab w:val="left" w:pos="823"/>
        </w:tabs>
        <w:spacing w:before="100" w:line="278" w:lineRule="auto"/>
        <w:ind w:right="251"/>
        <w:rPr>
          <w:sz w:val="24"/>
        </w:rPr>
      </w:pPr>
      <w:r>
        <w:rPr>
          <w:sz w:val="24"/>
          <w:lang w:val="uk"/>
        </w:rPr>
        <w:t>Підготуйте постраждалого до транспортування: визначте, чи сприяють фактори зовнішнього середовища безпечній і швидкій евакуації. Зафіксуйте постраждалого на транспортувальному пристрої (за наявності). Якщо витягання відбуватиметься вертикально, переконайтеся, що постраждалий закріплений за допомогою ременів безпеки, обладнання в зборі і визначених точок кріплення.</w:t>
      </w:r>
    </w:p>
    <w:p w14:paraId="6AA9119E" w14:textId="77777777" w:rsidR="00B20483" w:rsidRDefault="006C3E8C">
      <w:pPr>
        <w:pStyle w:val="ListParagraph"/>
        <w:numPr>
          <w:ilvl w:val="0"/>
          <w:numId w:val="15"/>
        </w:numPr>
        <w:tabs>
          <w:tab w:val="left" w:pos="823"/>
        </w:tabs>
        <w:spacing w:before="97"/>
        <w:ind w:hanging="361"/>
        <w:rPr>
          <w:sz w:val="24"/>
        </w:rPr>
      </w:pPr>
      <w:r>
        <w:rPr>
          <w:sz w:val="24"/>
          <w:lang w:val="uk"/>
        </w:rPr>
        <w:t>Підтримуйте розмову з постраждалим, якщо це можливо. Заспокойте пацієнта, повторно запевніть його, що все добре, поясніть йому всі маніпуляції, що виконуються.</w:t>
      </w:r>
    </w:p>
    <w:p w14:paraId="7315DCD9" w14:textId="77777777" w:rsidR="00B20483" w:rsidRDefault="006C3E8C">
      <w:pPr>
        <w:pStyle w:val="ListParagraph"/>
        <w:numPr>
          <w:ilvl w:val="0"/>
          <w:numId w:val="15"/>
        </w:numPr>
        <w:tabs>
          <w:tab w:val="left" w:pos="823"/>
        </w:tabs>
        <w:spacing w:line="276" w:lineRule="auto"/>
        <w:ind w:right="257"/>
        <w:rPr>
          <w:sz w:val="24"/>
        </w:rPr>
      </w:pPr>
      <w:r>
        <w:rPr>
          <w:sz w:val="24"/>
          <w:lang w:val="uk"/>
        </w:rPr>
        <w:t xml:space="preserve">У постраждалих з вибуховою або вогнепальною проникаючою травмою, в яких відсутній пульс, дихання та інші ознаки життя, серцево-легенева реанімація (СЛР) у цій оперативно-тактичній обстановці не матиме успіху, тому її не слід проводити, окрім випадків наявності для цього відповідного персоналу. Проте в пацієнтів з травмою тулуба або політравмою, в яких відсутнє дихання або пульс, розгляньте варіант проведення двосторонньої голкової декомпресії, щоб </w:t>
      </w:r>
      <w:r>
        <w:rPr>
          <w:sz w:val="24"/>
          <w:lang w:val="uk"/>
        </w:rPr>
        <w:lastRenderedPageBreak/>
        <w:t>переконатися, що напружений пневмоторакс не призведе до зупинки серця до припинення надання медичної допомоги.</w:t>
      </w:r>
    </w:p>
    <w:p w14:paraId="28C66ABE" w14:textId="77777777" w:rsidR="00B20483" w:rsidRDefault="006C3E8C">
      <w:pPr>
        <w:pStyle w:val="ListParagraph"/>
        <w:numPr>
          <w:ilvl w:val="1"/>
          <w:numId w:val="15"/>
        </w:numPr>
        <w:tabs>
          <w:tab w:val="left" w:pos="1542"/>
          <w:tab w:val="left" w:pos="1543"/>
        </w:tabs>
        <w:spacing w:before="107" w:line="278" w:lineRule="auto"/>
        <w:ind w:right="270"/>
        <w:rPr>
          <w:sz w:val="24"/>
        </w:rPr>
      </w:pPr>
      <w:r>
        <w:rPr>
          <w:sz w:val="24"/>
          <w:lang w:val="uk"/>
        </w:rPr>
        <w:t>За певних обставин, таких як ураження електричним струмом, утоплення, зупинка серця нетравматичного ґенезу або гіпотермія, проведення СЛР може мати користь і розглядатися як варіант застосування з огляду на тактичну ситуацію.</w:t>
      </w:r>
    </w:p>
    <w:p w14:paraId="5EF9C2E1" w14:textId="77777777" w:rsidR="00B20483" w:rsidRDefault="006C3E8C">
      <w:pPr>
        <w:pStyle w:val="ListParagraph"/>
        <w:numPr>
          <w:ilvl w:val="0"/>
          <w:numId w:val="15"/>
        </w:numPr>
        <w:tabs>
          <w:tab w:val="left" w:pos="823"/>
        </w:tabs>
        <w:spacing w:before="95" w:line="276" w:lineRule="auto"/>
        <w:ind w:right="117"/>
        <w:rPr>
          <w:sz w:val="24"/>
        </w:rPr>
      </w:pPr>
      <w:r>
        <w:rPr>
          <w:sz w:val="24"/>
          <w:lang w:val="uk"/>
        </w:rPr>
        <w:t>Документування заходів з надання допомоги: зафіксуйте в документації клінічні обстеження, проведене лікування та зміни стану постраждалого відповідно до місцевого протоколу. Розгляньте варіант використання картки надання медичної допомоги постраждалим, яку можуть швидко і легко заповнити співробітники служби реагування, які не є медичними працівниками. Ця документація має супроводжувати постраждалого під час переведення на наступний рівень медичної допомоги.</w:t>
      </w:r>
    </w:p>
    <w:p w14:paraId="2EB612FF" w14:textId="77777777" w:rsidR="00B20483" w:rsidRDefault="00B20483">
      <w:pPr>
        <w:pStyle w:val="BodyText"/>
        <w:spacing w:before="0"/>
        <w:ind w:left="0" w:firstLine="0"/>
      </w:pPr>
    </w:p>
    <w:p w14:paraId="1A0391A3" w14:textId="77777777" w:rsidR="00B20483" w:rsidRDefault="006C3E8C">
      <w:pPr>
        <w:pStyle w:val="Heading2"/>
        <w:spacing w:before="207"/>
      </w:pPr>
      <w:r>
        <w:rPr>
          <w:lang w:val="uk"/>
        </w:rPr>
        <w:t>Набір навичок:</w:t>
      </w:r>
    </w:p>
    <w:p w14:paraId="15F6DB41" w14:textId="77777777" w:rsidR="00B20483" w:rsidRDefault="006C3E8C">
      <w:pPr>
        <w:pStyle w:val="ListParagraph"/>
        <w:numPr>
          <w:ilvl w:val="0"/>
          <w:numId w:val="9"/>
        </w:numPr>
        <w:tabs>
          <w:tab w:val="left" w:pos="463"/>
        </w:tabs>
        <w:spacing w:before="152"/>
        <w:ind w:hanging="361"/>
        <w:rPr>
          <w:b/>
          <w:sz w:val="24"/>
        </w:rPr>
      </w:pPr>
      <w:r>
        <w:rPr>
          <w:b/>
          <w:sz w:val="24"/>
          <w:lang w:val="uk"/>
        </w:rPr>
        <w:t>Зупинка кровотечі:</w:t>
      </w:r>
    </w:p>
    <w:p w14:paraId="3A461991" w14:textId="77777777" w:rsidR="00B20483" w:rsidRDefault="006C3E8C">
      <w:pPr>
        <w:pStyle w:val="ListParagraph"/>
        <w:numPr>
          <w:ilvl w:val="1"/>
          <w:numId w:val="9"/>
        </w:numPr>
        <w:tabs>
          <w:tab w:val="left" w:pos="1183"/>
        </w:tabs>
        <w:spacing w:before="5"/>
        <w:ind w:hanging="361"/>
        <w:rPr>
          <w:sz w:val="24"/>
        </w:rPr>
      </w:pPr>
      <w:r>
        <w:rPr>
          <w:sz w:val="24"/>
          <w:lang w:val="uk"/>
        </w:rPr>
        <w:t>накладання джгута;</w:t>
      </w:r>
    </w:p>
    <w:p w14:paraId="2E4F980F" w14:textId="77777777" w:rsidR="00B20483" w:rsidRDefault="006C3E8C">
      <w:pPr>
        <w:pStyle w:val="ListParagraph"/>
        <w:numPr>
          <w:ilvl w:val="1"/>
          <w:numId w:val="9"/>
        </w:numPr>
        <w:tabs>
          <w:tab w:val="left" w:pos="1183"/>
        </w:tabs>
        <w:spacing w:before="8"/>
        <w:ind w:hanging="361"/>
        <w:rPr>
          <w:sz w:val="24"/>
        </w:rPr>
      </w:pPr>
      <w:r>
        <w:rPr>
          <w:sz w:val="24"/>
          <w:lang w:val="uk"/>
        </w:rPr>
        <w:t>пряме затискання;</w:t>
      </w:r>
    </w:p>
    <w:p w14:paraId="3E893CC2" w14:textId="77777777" w:rsidR="00B20483" w:rsidRDefault="006C3E8C">
      <w:pPr>
        <w:pStyle w:val="ListParagraph"/>
        <w:numPr>
          <w:ilvl w:val="1"/>
          <w:numId w:val="9"/>
        </w:numPr>
        <w:tabs>
          <w:tab w:val="left" w:pos="1183"/>
        </w:tabs>
        <w:spacing w:before="9"/>
        <w:ind w:hanging="361"/>
        <w:rPr>
          <w:sz w:val="24"/>
        </w:rPr>
      </w:pPr>
      <w:r>
        <w:rPr>
          <w:sz w:val="24"/>
          <w:lang w:val="uk"/>
        </w:rPr>
        <w:t>накладання компресійної пов’язки;</w:t>
      </w:r>
    </w:p>
    <w:p w14:paraId="31ECB8FE" w14:textId="77777777" w:rsidR="00B20483" w:rsidRDefault="006C3E8C">
      <w:pPr>
        <w:pStyle w:val="ListParagraph"/>
        <w:numPr>
          <w:ilvl w:val="1"/>
          <w:numId w:val="9"/>
        </w:numPr>
        <w:tabs>
          <w:tab w:val="left" w:pos="1183"/>
        </w:tabs>
        <w:spacing w:before="9"/>
        <w:ind w:hanging="361"/>
        <w:rPr>
          <w:sz w:val="24"/>
        </w:rPr>
      </w:pPr>
      <w:r>
        <w:rPr>
          <w:sz w:val="24"/>
          <w:lang w:val="uk"/>
        </w:rPr>
        <w:t>тампонування рани;</w:t>
      </w:r>
    </w:p>
    <w:p w14:paraId="6181ABEF" w14:textId="77777777" w:rsidR="00B20483" w:rsidRDefault="006C3E8C">
      <w:pPr>
        <w:pStyle w:val="ListParagraph"/>
        <w:numPr>
          <w:ilvl w:val="1"/>
          <w:numId w:val="9"/>
        </w:numPr>
        <w:tabs>
          <w:tab w:val="left" w:pos="1183"/>
        </w:tabs>
        <w:spacing w:before="9"/>
        <w:ind w:hanging="361"/>
        <w:rPr>
          <w:sz w:val="24"/>
        </w:rPr>
      </w:pPr>
      <w:r>
        <w:rPr>
          <w:sz w:val="24"/>
          <w:lang w:val="uk"/>
        </w:rPr>
        <w:t>нанесення кровоспинного засобу.</w:t>
      </w:r>
    </w:p>
    <w:p w14:paraId="46ADCA7D" w14:textId="77777777" w:rsidR="00B20483" w:rsidRDefault="006C3E8C" w:rsidP="0077304E">
      <w:pPr>
        <w:pStyle w:val="Heading2"/>
        <w:numPr>
          <w:ilvl w:val="0"/>
          <w:numId w:val="9"/>
        </w:numPr>
        <w:tabs>
          <w:tab w:val="left" w:pos="463"/>
        </w:tabs>
        <w:spacing w:before="0"/>
      </w:pPr>
      <w:r>
        <w:rPr>
          <w:lang w:val="uk"/>
        </w:rPr>
        <w:t>Дихальні шляхи:</w:t>
      </w:r>
    </w:p>
    <w:p w14:paraId="2706F226" w14:textId="77777777" w:rsidR="00B20483" w:rsidRDefault="006C3E8C" w:rsidP="0077304E">
      <w:pPr>
        <w:pStyle w:val="ListParagraph"/>
        <w:numPr>
          <w:ilvl w:val="1"/>
          <w:numId w:val="9"/>
        </w:numPr>
        <w:tabs>
          <w:tab w:val="left" w:pos="1183"/>
        </w:tabs>
        <w:spacing w:before="0"/>
        <w:rPr>
          <w:sz w:val="24"/>
        </w:rPr>
      </w:pPr>
      <w:r>
        <w:rPr>
          <w:sz w:val="24"/>
          <w:lang w:val="uk"/>
        </w:rPr>
        <w:t>виконання ручних маніпуляцій (підйом підборіддя, висунення нижньої щелепи, переміщення в зручне положення, підняття плечей);</w:t>
      </w:r>
    </w:p>
    <w:p w14:paraId="50846E26" w14:textId="77777777" w:rsidR="00B20483" w:rsidRDefault="006C3E8C">
      <w:pPr>
        <w:pStyle w:val="ListParagraph"/>
        <w:numPr>
          <w:ilvl w:val="1"/>
          <w:numId w:val="9"/>
        </w:numPr>
        <w:tabs>
          <w:tab w:val="left" w:pos="1183"/>
        </w:tabs>
        <w:spacing w:before="9"/>
        <w:ind w:hanging="361"/>
        <w:rPr>
          <w:sz w:val="24"/>
        </w:rPr>
      </w:pPr>
      <w:r>
        <w:rPr>
          <w:sz w:val="24"/>
          <w:lang w:val="uk"/>
        </w:rPr>
        <w:t>встановлення назофарингеального повітропровіду;</w:t>
      </w:r>
    </w:p>
    <w:p w14:paraId="0382998D" w14:textId="77777777" w:rsidR="00B20483" w:rsidRDefault="006C3E8C">
      <w:pPr>
        <w:pStyle w:val="ListParagraph"/>
        <w:numPr>
          <w:ilvl w:val="1"/>
          <w:numId w:val="9"/>
        </w:numPr>
        <w:tabs>
          <w:tab w:val="left" w:pos="1183"/>
        </w:tabs>
        <w:spacing w:before="9"/>
        <w:ind w:hanging="361"/>
        <w:rPr>
          <w:sz w:val="24"/>
        </w:rPr>
      </w:pPr>
      <w:r>
        <w:rPr>
          <w:sz w:val="24"/>
          <w:lang w:val="uk"/>
        </w:rPr>
        <w:t>встановлення надглоткових засобів (LMA, King-LT тощо);</w:t>
      </w:r>
    </w:p>
    <w:p w14:paraId="44495F5C" w14:textId="77777777" w:rsidR="00B20483" w:rsidRDefault="006C3E8C">
      <w:pPr>
        <w:pStyle w:val="ListParagraph"/>
        <w:numPr>
          <w:ilvl w:val="1"/>
          <w:numId w:val="9"/>
        </w:numPr>
        <w:tabs>
          <w:tab w:val="left" w:pos="1183"/>
        </w:tabs>
        <w:spacing w:before="9"/>
        <w:ind w:hanging="361"/>
        <w:rPr>
          <w:sz w:val="24"/>
        </w:rPr>
      </w:pPr>
      <w:r>
        <w:rPr>
          <w:sz w:val="24"/>
          <w:lang w:val="uk"/>
        </w:rPr>
        <w:t>проведення інтубації трахеї;</w:t>
      </w:r>
    </w:p>
    <w:p w14:paraId="4DDC1B8C" w14:textId="77777777" w:rsidR="00B20483" w:rsidRDefault="006C3E8C">
      <w:pPr>
        <w:pStyle w:val="ListParagraph"/>
        <w:numPr>
          <w:ilvl w:val="1"/>
          <w:numId w:val="9"/>
        </w:numPr>
        <w:tabs>
          <w:tab w:val="left" w:pos="1183"/>
        </w:tabs>
        <w:spacing w:before="4"/>
        <w:ind w:hanging="361"/>
        <w:rPr>
          <w:sz w:val="24"/>
        </w:rPr>
      </w:pPr>
      <w:r>
        <w:rPr>
          <w:sz w:val="24"/>
          <w:lang w:val="uk"/>
        </w:rPr>
        <w:t>виконання хірургічної крикотиротомії (не рекомендується дітям молодше 10 років);</w:t>
      </w:r>
    </w:p>
    <w:p w14:paraId="10199C82" w14:textId="77777777" w:rsidR="00B20483" w:rsidRDefault="006C3E8C">
      <w:pPr>
        <w:pStyle w:val="ListParagraph"/>
        <w:numPr>
          <w:ilvl w:val="1"/>
          <w:numId w:val="9"/>
        </w:numPr>
        <w:tabs>
          <w:tab w:val="left" w:pos="1183"/>
        </w:tabs>
        <w:spacing w:before="9"/>
        <w:ind w:hanging="361"/>
        <w:rPr>
          <w:sz w:val="24"/>
        </w:rPr>
      </w:pPr>
      <w:r>
        <w:rPr>
          <w:sz w:val="24"/>
          <w:lang w:val="uk"/>
        </w:rPr>
        <w:t>виконання голкової крикотиротомії.</w:t>
      </w:r>
    </w:p>
    <w:p w14:paraId="4195E81D" w14:textId="77777777" w:rsidR="00B20483" w:rsidRDefault="006C3E8C">
      <w:pPr>
        <w:pStyle w:val="Heading2"/>
        <w:numPr>
          <w:ilvl w:val="0"/>
          <w:numId w:val="9"/>
        </w:numPr>
        <w:tabs>
          <w:tab w:val="left" w:pos="463"/>
        </w:tabs>
        <w:ind w:hanging="361"/>
      </w:pPr>
      <w:r>
        <w:rPr>
          <w:lang w:val="uk"/>
        </w:rPr>
        <w:t>Дихання:</w:t>
      </w:r>
    </w:p>
    <w:p w14:paraId="2EF685EA" w14:textId="77777777" w:rsidR="00B20483" w:rsidRDefault="006C3E8C">
      <w:pPr>
        <w:pStyle w:val="ListParagraph"/>
        <w:numPr>
          <w:ilvl w:val="1"/>
          <w:numId w:val="9"/>
        </w:numPr>
        <w:tabs>
          <w:tab w:val="left" w:pos="1183"/>
        </w:tabs>
        <w:spacing w:before="9"/>
        <w:ind w:hanging="361"/>
        <w:rPr>
          <w:sz w:val="24"/>
        </w:rPr>
      </w:pPr>
      <w:r>
        <w:rPr>
          <w:sz w:val="24"/>
          <w:lang w:val="uk"/>
        </w:rPr>
        <w:t>накладання ефективних оклюзивних пов’язок на грудну клітку;</w:t>
      </w:r>
    </w:p>
    <w:p w14:paraId="427C32A1" w14:textId="77777777" w:rsidR="00B20483" w:rsidRDefault="006C3E8C">
      <w:pPr>
        <w:pStyle w:val="ListParagraph"/>
        <w:numPr>
          <w:ilvl w:val="1"/>
          <w:numId w:val="9"/>
        </w:numPr>
        <w:tabs>
          <w:tab w:val="left" w:pos="1183"/>
        </w:tabs>
        <w:spacing w:before="9"/>
        <w:ind w:hanging="361"/>
        <w:rPr>
          <w:sz w:val="24"/>
        </w:rPr>
      </w:pPr>
      <w:r>
        <w:rPr>
          <w:sz w:val="24"/>
          <w:lang w:val="uk"/>
        </w:rPr>
        <w:t>штучна вентиляція легенів за допомогою мішка Амбу;</w:t>
      </w:r>
    </w:p>
    <w:p w14:paraId="31AF356A" w14:textId="77777777" w:rsidR="00B20483" w:rsidRDefault="006C3E8C">
      <w:pPr>
        <w:pStyle w:val="ListParagraph"/>
        <w:numPr>
          <w:ilvl w:val="1"/>
          <w:numId w:val="9"/>
        </w:numPr>
        <w:tabs>
          <w:tab w:val="left" w:pos="1183"/>
        </w:tabs>
        <w:spacing w:before="8"/>
        <w:ind w:hanging="361"/>
        <w:rPr>
          <w:sz w:val="24"/>
        </w:rPr>
      </w:pPr>
      <w:r>
        <w:rPr>
          <w:sz w:val="24"/>
          <w:lang w:val="uk"/>
        </w:rPr>
        <w:t>оксигенотерапія;</w:t>
      </w:r>
    </w:p>
    <w:p w14:paraId="29A0DEB4" w14:textId="77777777" w:rsidR="00B20483" w:rsidRDefault="006C3E8C">
      <w:pPr>
        <w:pStyle w:val="ListParagraph"/>
        <w:numPr>
          <w:ilvl w:val="1"/>
          <w:numId w:val="9"/>
        </w:numPr>
        <w:tabs>
          <w:tab w:val="left" w:pos="1183"/>
        </w:tabs>
        <w:spacing w:before="4"/>
        <w:ind w:hanging="361"/>
        <w:rPr>
          <w:sz w:val="24"/>
        </w:rPr>
      </w:pPr>
      <w:r>
        <w:rPr>
          <w:sz w:val="24"/>
          <w:lang w:val="uk"/>
        </w:rPr>
        <w:t>накладання оклюзивних пов’язок;</w:t>
      </w:r>
    </w:p>
    <w:p w14:paraId="1B8C65E7" w14:textId="77777777" w:rsidR="00B20483" w:rsidRDefault="006C3E8C">
      <w:pPr>
        <w:pStyle w:val="ListParagraph"/>
        <w:numPr>
          <w:ilvl w:val="1"/>
          <w:numId w:val="9"/>
        </w:numPr>
        <w:tabs>
          <w:tab w:val="left" w:pos="1183"/>
        </w:tabs>
        <w:spacing w:before="9"/>
        <w:ind w:hanging="361"/>
        <w:rPr>
          <w:sz w:val="24"/>
        </w:rPr>
      </w:pPr>
      <w:r>
        <w:rPr>
          <w:sz w:val="24"/>
          <w:lang w:val="uk"/>
        </w:rPr>
        <w:t>проведення голкової декомпресії грудної клітки.</w:t>
      </w:r>
    </w:p>
    <w:p w14:paraId="742DFF78" w14:textId="77777777" w:rsidR="00B20483" w:rsidRDefault="006C3E8C">
      <w:pPr>
        <w:pStyle w:val="Heading2"/>
        <w:numPr>
          <w:ilvl w:val="0"/>
          <w:numId w:val="9"/>
        </w:numPr>
        <w:tabs>
          <w:tab w:val="left" w:pos="463"/>
        </w:tabs>
        <w:ind w:hanging="361"/>
        <w:rPr>
          <w:b w:val="0"/>
        </w:rPr>
      </w:pPr>
      <w:r>
        <w:rPr>
          <w:lang w:val="uk"/>
        </w:rPr>
        <w:t>Кровообіг</w:t>
      </w:r>
      <w:r>
        <w:rPr>
          <w:b w:val="0"/>
          <w:lang w:val="uk"/>
        </w:rPr>
        <w:t>:</w:t>
      </w:r>
    </w:p>
    <w:p w14:paraId="23AE9369" w14:textId="77777777" w:rsidR="00B20483" w:rsidRDefault="006C3E8C">
      <w:pPr>
        <w:pStyle w:val="ListParagraph"/>
        <w:numPr>
          <w:ilvl w:val="1"/>
          <w:numId w:val="9"/>
        </w:numPr>
        <w:tabs>
          <w:tab w:val="left" w:pos="1183"/>
        </w:tabs>
        <w:spacing w:before="9"/>
        <w:ind w:hanging="361"/>
        <w:rPr>
          <w:sz w:val="24"/>
        </w:rPr>
      </w:pPr>
      <w:r>
        <w:rPr>
          <w:sz w:val="24"/>
          <w:lang w:val="uk"/>
        </w:rPr>
        <w:t>отримання внутрішньосудинного доступу;</w:t>
      </w:r>
    </w:p>
    <w:p w14:paraId="7B59DD83" w14:textId="77777777" w:rsidR="00B20483" w:rsidRDefault="006C3E8C">
      <w:pPr>
        <w:pStyle w:val="ListParagraph"/>
        <w:numPr>
          <w:ilvl w:val="1"/>
          <w:numId w:val="9"/>
        </w:numPr>
        <w:tabs>
          <w:tab w:val="left" w:pos="1183"/>
        </w:tabs>
        <w:spacing w:before="9"/>
        <w:ind w:hanging="361"/>
        <w:rPr>
          <w:sz w:val="24"/>
        </w:rPr>
      </w:pPr>
      <w:r>
        <w:rPr>
          <w:sz w:val="24"/>
          <w:lang w:val="uk"/>
        </w:rPr>
        <w:t>отримання внутрішньокісткового доступу;</w:t>
      </w:r>
    </w:p>
    <w:p w14:paraId="4193D789" w14:textId="77777777" w:rsidR="00B20483" w:rsidRDefault="006C3E8C">
      <w:pPr>
        <w:pStyle w:val="ListParagraph"/>
        <w:numPr>
          <w:ilvl w:val="1"/>
          <w:numId w:val="9"/>
        </w:numPr>
        <w:tabs>
          <w:tab w:val="left" w:pos="1183"/>
        </w:tabs>
        <w:spacing w:before="9"/>
        <w:ind w:hanging="361"/>
        <w:rPr>
          <w:sz w:val="24"/>
        </w:rPr>
      </w:pPr>
      <w:r>
        <w:rPr>
          <w:sz w:val="24"/>
          <w:lang w:val="uk"/>
        </w:rPr>
        <w:t>застосування заглушка-порту венозного катетера;</w:t>
      </w:r>
    </w:p>
    <w:p w14:paraId="5FC080CE" w14:textId="77777777" w:rsidR="00B20483" w:rsidRDefault="006C3E8C">
      <w:pPr>
        <w:pStyle w:val="ListParagraph"/>
        <w:numPr>
          <w:ilvl w:val="1"/>
          <w:numId w:val="9"/>
        </w:numPr>
        <w:tabs>
          <w:tab w:val="left" w:pos="1183"/>
        </w:tabs>
        <w:spacing w:before="4"/>
        <w:ind w:hanging="361"/>
        <w:rPr>
          <w:sz w:val="24"/>
        </w:rPr>
      </w:pPr>
      <w:r>
        <w:rPr>
          <w:sz w:val="24"/>
          <w:lang w:val="uk"/>
        </w:rPr>
        <w:t>в/в і в/к введення лікарських засобів і розчинів;</w:t>
      </w:r>
    </w:p>
    <w:p w14:paraId="771A3719" w14:textId="77777777" w:rsidR="00B20483" w:rsidRDefault="006C3E8C">
      <w:pPr>
        <w:pStyle w:val="ListParagraph"/>
        <w:numPr>
          <w:ilvl w:val="1"/>
          <w:numId w:val="9"/>
        </w:numPr>
        <w:tabs>
          <w:tab w:val="left" w:pos="1183"/>
        </w:tabs>
        <w:spacing w:before="9"/>
        <w:ind w:hanging="361"/>
        <w:rPr>
          <w:sz w:val="24"/>
        </w:rPr>
      </w:pPr>
      <w:r>
        <w:rPr>
          <w:sz w:val="24"/>
          <w:lang w:val="uk"/>
        </w:rPr>
        <w:lastRenderedPageBreak/>
        <w:t>введення продуктів крові.</w:t>
      </w:r>
    </w:p>
    <w:p w14:paraId="43C0B93C" w14:textId="77777777" w:rsidR="00B20483" w:rsidRDefault="006C3E8C">
      <w:pPr>
        <w:pStyle w:val="Heading2"/>
        <w:numPr>
          <w:ilvl w:val="0"/>
          <w:numId w:val="9"/>
        </w:numPr>
        <w:tabs>
          <w:tab w:val="left" w:pos="463"/>
        </w:tabs>
        <w:spacing w:before="8"/>
        <w:ind w:hanging="361"/>
      </w:pPr>
      <w:r>
        <w:rPr>
          <w:lang w:val="uk"/>
        </w:rPr>
        <w:t>Лікування ран:</w:t>
      </w:r>
    </w:p>
    <w:p w14:paraId="538F1613" w14:textId="77777777" w:rsidR="00B20483" w:rsidRDefault="006C3E8C">
      <w:pPr>
        <w:pStyle w:val="ListParagraph"/>
        <w:numPr>
          <w:ilvl w:val="1"/>
          <w:numId w:val="9"/>
        </w:numPr>
        <w:tabs>
          <w:tab w:val="left" w:pos="1183"/>
        </w:tabs>
        <w:spacing w:before="9"/>
        <w:ind w:hanging="361"/>
        <w:rPr>
          <w:sz w:val="24"/>
        </w:rPr>
      </w:pPr>
      <w:r>
        <w:rPr>
          <w:sz w:val="24"/>
          <w:lang w:val="uk"/>
        </w:rPr>
        <w:t>накладання захисного щитка на око;</w:t>
      </w:r>
    </w:p>
    <w:p w14:paraId="334ECA98" w14:textId="77777777" w:rsidR="00B20483" w:rsidRDefault="006C3E8C">
      <w:pPr>
        <w:pStyle w:val="ListParagraph"/>
        <w:numPr>
          <w:ilvl w:val="1"/>
          <w:numId w:val="9"/>
        </w:numPr>
        <w:tabs>
          <w:tab w:val="left" w:pos="1183"/>
        </w:tabs>
        <w:spacing w:before="9"/>
        <w:ind w:hanging="361"/>
        <w:rPr>
          <w:sz w:val="24"/>
        </w:rPr>
      </w:pPr>
      <w:r>
        <w:rPr>
          <w:sz w:val="24"/>
          <w:lang w:val="uk"/>
        </w:rPr>
        <w:t>накладання пов’язки для запобігання евісцерації;</w:t>
      </w:r>
    </w:p>
    <w:p w14:paraId="70BEEE13" w14:textId="77777777" w:rsidR="00B20483" w:rsidRDefault="006C3E8C">
      <w:pPr>
        <w:pStyle w:val="ListParagraph"/>
        <w:numPr>
          <w:ilvl w:val="1"/>
          <w:numId w:val="9"/>
        </w:numPr>
        <w:tabs>
          <w:tab w:val="left" w:pos="1183"/>
        </w:tabs>
        <w:spacing w:before="9"/>
        <w:ind w:hanging="361"/>
        <w:rPr>
          <w:sz w:val="24"/>
        </w:rPr>
      </w:pPr>
      <w:r>
        <w:rPr>
          <w:sz w:val="24"/>
          <w:lang w:val="uk"/>
        </w:rPr>
        <w:t>накладання шини на кінцівку;</w:t>
      </w:r>
    </w:p>
    <w:p w14:paraId="67C04C55" w14:textId="77777777" w:rsidR="00B20483" w:rsidRDefault="006C3E8C">
      <w:pPr>
        <w:pStyle w:val="ListParagraph"/>
        <w:numPr>
          <w:ilvl w:val="1"/>
          <w:numId w:val="9"/>
        </w:numPr>
        <w:tabs>
          <w:tab w:val="left" w:pos="1183"/>
        </w:tabs>
        <w:spacing w:before="4"/>
        <w:ind w:hanging="361"/>
        <w:rPr>
          <w:sz w:val="24"/>
        </w:rPr>
      </w:pPr>
      <w:r>
        <w:rPr>
          <w:sz w:val="24"/>
          <w:lang w:val="uk"/>
        </w:rPr>
        <w:t>накладання тазового бандажа;</w:t>
      </w:r>
    </w:p>
    <w:p w14:paraId="573D356A" w14:textId="77777777" w:rsidR="00B20483" w:rsidRDefault="006C3E8C">
      <w:pPr>
        <w:pStyle w:val="ListParagraph"/>
        <w:numPr>
          <w:ilvl w:val="1"/>
          <w:numId w:val="9"/>
        </w:numPr>
        <w:tabs>
          <w:tab w:val="left" w:pos="1183"/>
        </w:tabs>
        <w:spacing w:before="9"/>
        <w:ind w:hanging="361"/>
        <w:rPr>
          <w:sz w:val="24"/>
        </w:rPr>
      </w:pPr>
      <w:r>
        <w:rPr>
          <w:sz w:val="24"/>
          <w:lang w:val="uk"/>
        </w:rPr>
        <w:t>ініціювання базового лікування опіків;</w:t>
      </w:r>
    </w:p>
    <w:p w14:paraId="623709DC" w14:textId="77777777" w:rsidR="00B20483" w:rsidRDefault="006C3E8C">
      <w:pPr>
        <w:pStyle w:val="ListParagraph"/>
        <w:numPr>
          <w:ilvl w:val="1"/>
          <w:numId w:val="9"/>
        </w:numPr>
        <w:tabs>
          <w:tab w:val="left" w:pos="1183"/>
        </w:tabs>
        <w:spacing w:before="9"/>
        <w:ind w:hanging="361"/>
        <w:rPr>
          <w:sz w:val="24"/>
        </w:rPr>
      </w:pPr>
      <w:r>
        <w:rPr>
          <w:sz w:val="24"/>
          <w:lang w:val="uk"/>
        </w:rPr>
        <w:t>лікування черепно-мозкової травми.</w:t>
      </w:r>
    </w:p>
    <w:p w14:paraId="74821B67" w14:textId="77777777" w:rsidR="00B20483" w:rsidRDefault="006C3E8C">
      <w:pPr>
        <w:pStyle w:val="Heading2"/>
        <w:numPr>
          <w:ilvl w:val="0"/>
          <w:numId w:val="9"/>
        </w:numPr>
        <w:tabs>
          <w:tab w:val="left" w:pos="463"/>
        </w:tabs>
        <w:ind w:hanging="361"/>
      </w:pPr>
      <w:r>
        <w:rPr>
          <w:lang w:val="uk"/>
        </w:rPr>
        <w:t>Підготовка постраждалого до евакуації:</w:t>
      </w:r>
    </w:p>
    <w:p w14:paraId="3E62407E" w14:textId="77777777" w:rsidR="00B20483" w:rsidRDefault="006C3E8C">
      <w:pPr>
        <w:pStyle w:val="ListParagraph"/>
        <w:numPr>
          <w:ilvl w:val="1"/>
          <w:numId w:val="9"/>
        </w:numPr>
        <w:tabs>
          <w:tab w:val="left" w:pos="1183"/>
        </w:tabs>
        <w:spacing w:before="8"/>
        <w:ind w:hanging="361"/>
        <w:rPr>
          <w:sz w:val="24"/>
        </w:rPr>
      </w:pPr>
      <w:r>
        <w:rPr>
          <w:sz w:val="24"/>
          <w:lang w:val="uk"/>
        </w:rPr>
        <w:t>переміщення постраждалого (витягування, перенесення, підйом);</w:t>
      </w:r>
    </w:p>
    <w:p w14:paraId="5A510833" w14:textId="77777777" w:rsidR="00B20483" w:rsidRDefault="006C3E8C">
      <w:pPr>
        <w:pStyle w:val="ListParagraph"/>
        <w:numPr>
          <w:ilvl w:val="1"/>
          <w:numId w:val="9"/>
        </w:numPr>
        <w:tabs>
          <w:tab w:val="left" w:pos="1183"/>
        </w:tabs>
        <w:spacing w:before="9"/>
        <w:ind w:hanging="361"/>
        <w:rPr>
          <w:sz w:val="24"/>
        </w:rPr>
      </w:pPr>
      <w:r>
        <w:rPr>
          <w:sz w:val="24"/>
          <w:lang w:val="uk"/>
        </w:rPr>
        <w:t>застосування пристроїв для іммобілізації хребта;</w:t>
      </w:r>
    </w:p>
    <w:p w14:paraId="71B471FA" w14:textId="77777777" w:rsidR="00B20483" w:rsidRDefault="006C3E8C">
      <w:pPr>
        <w:pStyle w:val="ListParagraph"/>
        <w:numPr>
          <w:ilvl w:val="1"/>
          <w:numId w:val="9"/>
        </w:numPr>
        <w:tabs>
          <w:tab w:val="left" w:pos="1183"/>
        </w:tabs>
        <w:spacing w:before="9"/>
        <w:ind w:hanging="361"/>
        <w:rPr>
          <w:sz w:val="24"/>
        </w:rPr>
      </w:pPr>
      <w:r>
        <w:rPr>
          <w:sz w:val="24"/>
          <w:lang w:val="uk"/>
        </w:rPr>
        <w:t>фіксація постраждалого на носилках;</w:t>
      </w:r>
    </w:p>
    <w:p w14:paraId="328581C7" w14:textId="77777777" w:rsidR="00B20483" w:rsidRDefault="006C3E8C">
      <w:pPr>
        <w:pStyle w:val="ListParagraph"/>
        <w:numPr>
          <w:ilvl w:val="1"/>
          <w:numId w:val="9"/>
        </w:numPr>
        <w:tabs>
          <w:tab w:val="left" w:pos="1183"/>
        </w:tabs>
        <w:spacing w:before="4"/>
        <w:ind w:hanging="361"/>
        <w:rPr>
          <w:sz w:val="24"/>
        </w:rPr>
      </w:pPr>
      <w:r>
        <w:rPr>
          <w:sz w:val="24"/>
          <w:lang w:val="uk"/>
        </w:rPr>
        <w:t>запобігання переохолодженню.</w:t>
      </w:r>
    </w:p>
    <w:p w14:paraId="46D06FCE" w14:textId="77777777" w:rsidR="00B20483" w:rsidRDefault="006C3E8C">
      <w:pPr>
        <w:pStyle w:val="Heading2"/>
        <w:numPr>
          <w:ilvl w:val="0"/>
          <w:numId w:val="9"/>
        </w:numPr>
        <w:tabs>
          <w:tab w:val="left" w:pos="463"/>
        </w:tabs>
        <w:ind w:hanging="361"/>
      </w:pPr>
      <w:r>
        <w:rPr>
          <w:lang w:val="uk"/>
        </w:rPr>
        <w:t>Інші навички:</w:t>
      </w:r>
    </w:p>
    <w:p w14:paraId="455E1ABC" w14:textId="77777777" w:rsidR="00B20483" w:rsidRDefault="006C3E8C">
      <w:pPr>
        <w:pStyle w:val="ListParagraph"/>
        <w:numPr>
          <w:ilvl w:val="1"/>
          <w:numId w:val="9"/>
        </w:numPr>
        <w:tabs>
          <w:tab w:val="left" w:pos="1183"/>
        </w:tabs>
        <w:spacing w:before="9"/>
        <w:ind w:hanging="361"/>
        <w:rPr>
          <w:sz w:val="24"/>
        </w:rPr>
      </w:pPr>
      <w:r>
        <w:rPr>
          <w:sz w:val="24"/>
          <w:lang w:val="uk"/>
        </w:rPr>
        <w:t>швидка детоксикація;</w:t>
      </w:r>
    </w:p>
    <w:p w14:paraId="46348386" w14:textId="77777777" w:rsidR="00B20483" w:rsidRDefault="006C3E8C">
      <w:pPr>
        <w:pStyle w:val="ListParagraph"/>
        <w:numPr>
          <w:ilvl w:val="0"/>
          <w:numId w:val="8"/>
        </w:numPr>
        <w:tabs>
          <w:tab w:val="left" w:pos="1183"/>
        </w:tabs>
        <w:spacing w:before="9"/>
        <w:ind w:hanging="361"/>
        <w:rPr>
          <w:sz w:val="24"/>
        </w:rPr>
      </w:pPr>
      <w:r>
        <w:rPr>
          <w:sz w:val="24"/>
          <w:lang w:val="uk"/>
        </w:rPr>
        <w:t>ініціювання поточного контролю постраждалого;</w:t>
      </w:r>
    </w:p>
    <w:p w14:paraId="67A694BA" w14:textId="77777777" w:rsidR="00B20483" w:rsidRDefault="006C3E8C">
      <w:pPr>
        <w:pStyle w:val="ListParagraph"/>
        <w:numPr>
          <w:ilvl w:val="0"/>
          <w:numId w:val="8"/>
        </w:numPr>
        <w:tabs>
          <w:tab w:val="left" w:pos="1183"/>
        </w:tabs>
        <w:spacing w:before="47"/>
        <w:ind w:hanging="361"/>
        <w:rPr>
          <w:sz w:val="24"/>
        </w:rPr>
      </w:pPr>
      <w:r>
        <w:rPr>
          <w:sz w:val="24"/>
          <w:lang w:val="uk"/>
        </w:rPr>
        <w:t>організація пункту збору постраждалих.</w:t>
      </w:r>
    </w:p>
    <w:p w14:paraId="7CA496BB" w14:textId="77777777" w:rsidR="00B20483" w:rsidRDefault="006C3E8C">
      <w:pPr>
        <w:pStyle w:val="ListParagraph"/>
        <w:numPr>
          <w:ilvl w:val="0"/>
          <w:numId w:val="8"/>
        </w:numPr>
        <w:tabs>
          <w:tab w:val="left" w:pos="1183"/>
        </w:tabs>
        <w:spacing w:before="52"/>
        <w:ind w:hanging="361"/>
        <w:rPr>
          <w:sz w:val="24"/>
        </w:rPr>
      </w:pPr>
      <w:r>
        <w:rPr>
          <w:sz w:val="24"/>
          <w:lang w:val="uk"/>
        </w:rPr>
        <w:t>сортування.</w:t>
      </w:r>
    </w:p>
    <w:p w14:paraId="51378B1A" w14:textId="77777777" w:rsidR="00B20483" w:rsidRDefault="00B20483">
      <w:pPr>
        <w:rPr>
          <w:sz w:val="24"/>
        </w:rPr>
        <w:sectPr w:rsidR="00B20483">
          <w:pgSz w:w="12240" w:h="15840"/>
          <w:pgMar w:top="2020" w:right="1320" w:bottom="280" w:left="1340" w:header="532" w:footer="0" w:gutter="0"/>
          <w:cols w:space="720"/>
        </w:sectPr>
      </w:pPr>
    </w:p>
    <w:p w14:paraId="5AE0585C" w14:textId="77777777" w:rsidR="00B20483" w:rsidRDefault="00B20483">
      <w:pPr>
        <w:pStyle w:val="BodyText"/>
        <w:spacing w:before="6"/>
        <w:ind w:left="0" w:firstLine="0"/>
        <w:rPr>
          <w:sz w:val="11"/>
        </w:rPr>
      </w:pPr>
    </w:p>
    <w:p w14:paraId="6BAA9B2F" w14:textId="77777777" w:rsidR="00B20483" w:rsidRDefault="006C3E8C">
      <w:pPr>
        <w:pStyle w:val="Heading1"/>
      </w:pPr>
      <w:r>
        <w:rPr>
          <w:lang w:val="uk"/>
        </w:rPr>
        <w:t>НАДАННЯ МЕДИЧНОЇ ДОПОМОГИ В ФАЗІ ЕВАКУАЦІЇ:</w:t>
      </w:r>
    </w:p>
    <w:p w14:paraId="0B104B25" w14:textId="77777777" w:rsidR="00B20483" w:rsidRDefault="006C3E8C">
      <w:pPr>
        <w:pStyle w:val="Heading2"/>
        <w:spacing w:before="261"/>
      </w:pPr>
      <w:r>
        <w:rPr>
          <w:lang w:val="uk"/>
        </w:rPr>
        <w:t>Цілі:</w:t>
      </w:r>
    </w:p>
    <w:p w14:paraId="0B1F81AB" w14:textId="77777777" w:rsidR="00B20483" w:rsidRDefault="006C3E8C">
      <w:pPr>
        <w:pStyle w:val="ListParagraph"/>
        <w:numPr>
          <w:ilvl w:val="0"/>
          <w:numId w:val="7"/>
        </w:numPr>
        <w:tabs>
          <w:tab w:val="left" w:pos="822"/>
          <w:tab w:val="left" w:pos="823"/>
        </w:tabs>
        <w:ind w:hanging="361"/>
        <w:rPr>
          <w:sz w:val="24"/>
        </w:rPr>
      </w:pPr>
      <w:r>
        <w:rPr>
          <w:sz w:val="24"/>
          <w:lang w:val="uk"/>
        </w:rPr>
        <w:t>Подальше проведення рятувальних заходів, що проводилися в фазах ДПЗ /ДНПЗ</w:t>
      </w:r>
    </w:p>
    <w:p w14:paraId="52BE2B93" w14:textId="77777777" w:rsidR="00B20483" w:rsidRDefault="006C3E8C">
      <w:pPr>
        <w:pStyle w:val="ListParagraph"/>
        <w:numPr>
          <w:ilvl w:val="0"/>
          <w:numId w:val="7"/>
        </w:numPr>
        <w:tabs>
          <w:tab w:val="left" w:pos="822"/>
          <w:tab w:val="left" w:pos="823"/>
        </w:tabs>
        <w:spacing w:before="146"/>
        <w:ind w:hanging="361"/>
        <w:rPr>
          <w:sz w:val="24"/>
        </w:rPr>
      </w:pPr>
      <w:r>
        <w:rPr>
          <w:sz w:val="24"/>
          <w:lang w:val="uk"/>
        </w:rPr>
        <w:t>Забезпечення швидкого і безпечного витягання постраждалих для надання допомоги відповідного рівня</w:t>
      </w:r>
    </w:p>
    <w:p w14:paraId="649A97EB" w14:textId="77777777" w:rsidR="00B20483" w:rsidRDefault="006C3E8C">
      <w:pPr>
        <w:pStyle w:val="ListParagraph"/>
        <w:numPr>
          <w:ilvl w:val="0"/>
          <w:numId w:val="7"/>
        </w:numPr>
        <w:tabs>
          <w:tab w:val="left" w:pos="822"/>
          <w:tab w:val="left" w:pos="823"/>
        </w:tabs>
        <w:ind w:hanging="361"/>
        <w:rPr>
          <w:sz w:val="24"/>
        </w:rPr>
      </w:pPr>
      <w:r>
        <w:rPr>
          <w:sz w:val="24"/>
          <w:lang w:val="uk"/>
        </w:rPr>
        <w:t>Запобігання додатковим превентивним причинам смерті</w:t>
      </w:r>
    </w:p>
    <w:p w14:paraId="19C2F355" w14:textId="77777777" w:rsidR="00B20483" w:rsidRDefault="006C3E8C">
      <w:pPr>
        <w:pStyle w:val="Heading2"/>
        <w:spacing w:before="141"/>
      </w:pPr>
      <w:r>
        <w:rPr>
          <w:lang w:val="uk"/>
        </w:rPr>
        <w:t>Принципи:</w:t>
      </w:r>
    </w:p>
    <w:p w14:paraId="66FDB900" w14:textId="77777777" w:rsidR="00B20483" w:rsidRDefault="006C3E8C">
      <w:pPr>
        <w:pStyle w:val="ListParagraph"/>
        <w:numPr>
          <w:ilvl w:val="0"/>
          <w:numId w:val="6"/>
        </w:numPr>
        <w:tabs>
          <w:tab w:val="left" w:pos="822"/>
          <w:tab w:val="left" w:pos="823"/>
        </w:tabs>
        <w:ind w:hanging="361"/>
        <w:rPr>
          <w:sz w:val="24"/>
        </w:rPr>
      </w:pPr>
      <w:r>
        <w:rPr>
          <w:sz w:val="24"/>
          <w:lang w:val="uk"/>
        </w:rPr>
        <w:t>Повторний огляд постраждалого або постраждалих</w:t>
      </w:r>
    </w:p>
    <w:p w14:paraId="2EAF2CE3" w14:textId="77777777" w:rsidR="00B20483" w:rsidRDefault="006C3E8C">
      <w:pPr>
        <w:pStyle w:val="ListParagraph"/>
        <w:numPr>
          <w:ilvl w:val="0"/>
          <w:numId w:val="6"/>
        </w:numPr>
        <w:tabs>
          <w:tab w:val="left" w:pos="822"/>
          <w:tab w:val="left" w:pos="823"/>
        </w:tabs>
        <w:spacing w:before="146"/>
        <w:ind w:hanging="361"/>
        <w:rPr>
          <w:sz w:val="24"/>
        </w:rPr>
      </w:pPr>
      <w:r>
        <w:rPr>
          <w:sz w:val="24"/>
          <w:lang w:val="uk"/>
        </w:rPr>
        <w:t>Вирішальне значення має швидка евакуація пацієнтів /постраждалих</w:t>
      </w:r>
    </w:p>
    <w:p w14:paraId="1159CBEC" w14:textId="77777777" w:rsidR="00B20483" w:rsidRDefault="006C3E8C">
      <w:pPr>
        <w:pStyle w:val="ListParagraph"/>
        <w:numPr>
          <w:ilvl w:val="0"/>
          <w:numId w:val="6"/>
        </w:numPr>
        <w:tabs>
          <w:tab w:val="left" w:pos="822"/>
          <w:tab w:val="left" w:pos="823"/>
        </w:tabs>
        <w:ind w:hanging="361"/>
        <w:rPr>
          <w:sz w:val="24"/>
        </w:rPr>
      </w:pPr>
      <w:r>
        <w:rPr>
          <w:sz w:val="24"/>
          <w:lang w:val="uk"/>
        </w:rPr>
        <w:t>Застосування додаткових ресурсів для максимального підвищення рівня медичної допомоги</w:t>
      </w:r>
    </w:p>
    <w:p w14:paraId="3CF0CCD7" w14:textId="77777777" w:rsidR="00B20483" w:rsidRDefault="006C3E8C">
      <w:pPr>
        <w:pStyle w:val="ListParagraph"/>
        <w:numPr>
          <w:ilvl w:val="0"/>
          <w:numId w:val="6"/>
        </w:numPr>
        <w:tabs>
          <w:tab w:val="left" w:pos="822"/>
          <w:tab w:val="left" w:pos="823"/>
        </w:tabs>
        <w:ind w:hanging="361"/>
        <w:rPr>
          <w:sz w:val="24"/>
        </w:rPr>
      </w:pPr>
      <w:r>
        <w:rPr>
          <w:sz w:val="24"/>
          <w:lang w:val="uk"/>
        </w:rPr>
        <w:t>Запобігання переохолодженню</w:t>
      </w:r>
    </w:p>
    <w:p w14:paraId="7CEF1F1B" w14:textId="77777777" w:rsidR="00B20483" w:rsidRDefault="006C3E8C">
      <w:pPr>
        <w:pStyle w:val="ListParagraph"/>
        <w:numPr>
          <w:ilvl w:val="0"/>
          <w:numId w:val="6"/>
        </w:numPr>
        <w:tabs>
          <w:tab w:val="left" w:pos="822"/>
          <w:tab w:val="left" w:pos="823"/>
        </w:tabs>
        <w:spacing w:before="141"/>
        <w:ind w:hanging="361"/>
        <w:rPr>
          <w:sz w:val="24"/>
        </w:rPr>
      </w:pPr>
      <w:r>
        <w:rPr>
          <w:sz w:val="24"/>
          <w:lang w:val="uk"/>
        </w:rPr>
        <w:t>Комунікація має вирішальне значення, особливо між тактичними і нетактичними командами ЕМД</w:t>
      </w:r>
    </w:p>
    <w:p w14:paraId="7C894830" w14:textId="77777777" w:rsidR="00B20483" w:rsidRDefault="006C3E8C">
      <w:pPr>
        <w:pStyle w:val="Heading2"/>
        <w:spacing w:before="147"/>
      </w:pPr>
      <w:r>
        <w:rPr>
          <w:lang w:val="uk"/>
        </w:rPr>
        <w:t>Методичні рекомендації:</w:t>
      </w:r>
    </w:p>
    <w:p w14:paraId="39A36388" w14:textId="77777777" w:rsidR="00B20483" w:rsidRDefault="006C3E8C">
      <w:pPr>
        <w:pStyle w:val="ListParagraph"/>
        <w:numPr>
          <w:ilvl w:val="0"/>
          <w:numId w:val="5"/>
        </w:numPr>
        <w:tabs>
          <w:tab w:val="left" w:pos="822"/>
          <w:tab w:val="left" w:pos="823"/>
        </w:tabs>
        <w:spacing w:before="141" w:line="276" w:lineRule="auto"/>
        <w:ind w:right="830"/>
        <w:rPr>
          <w:b/>
          <w:sz w:val="19"/>
        </w:rPr>
      </w:pPr>
      <w:r>
        <w:rPr>
          <w:sz w:val="24"/>
          <w:lang w:val="uk"/>
        </w:rPr>
        <w:t>Проведіть повторну оцінку всіх заходів, що вживалися в попередніх фазах надання медичної допомоги. Якщо постраждалих декілька, виконайте первинне сортування.</w:t>
      </w:r>
    </w:p>
    <w:p w14:paraId="4C2E2941" w14:textId="77777777" w:rsidR="00B20483" w:rsidRDefault="006C3E8C">
      <w:pPr>
        <w:pStyle w:val="ListParagraph"/>
        <w:numPr>
          <w:ilvl w:val="0"/>
          <w:numId w:val="5"/>
        </w:numPr>
        <w:tabs>
          <w:tab w:val="left" w:pos="822"/>
          <w:tab w:val="left" w:pos="823"/>
        </w:tabs>
        <w:spacing w:before="100"/>
        <w:ind w:hanging="361"/>
        <w:rPr>
          <w:sz w:val="19"/>
        </w:rPr>
      </w:pPr>
      <w:r>
        <w:rPr>
          <w:sz w:val="24"/>
          <w:lang w:val="uk"/>
        </w:rPr>
        <w:t>Забезпечення прохідності дихальних шляхів:</w:t>
      </w:r>
    </w:p>
    <w:p w14:paraId="21F17C14" w14:textId="77777777" w:rsidR="00B20483" w:rsidRDefault="006C3E8C">
      <w:pPr>
        <w:pStyle w:val="ListParagraph"/>
        <w:numPr>
          <w:ilvl w:val="1"/>
          <w:numId w:val="5"/>
        </w:numPr>
        <w:tabs>
          <w:tab w:val="left" w:pos="1542"/>
          <w:tab w:val="left" w:pos="1543"/>
        </w:tabs>
        <w:spacing w:before="146" w:line="276" w:lineRule="auto"/>
        <w:ind w:right="177"/>
        <w:rPr>
          <w:b/>
          <w:sz w:val="19"/>
        </w:rPr>
      </w:pPr>
      <w:r>
        <w:rPr>
          <w:sz w:val="24"/>
          <w:lang w:val="uk"/>
        </w:rPr>
        <w:t>Принципи забезпечення прохідності дихальних шляхів в фазі евакуації аналогічні принципам, що застосовуються в фазі ДНПЗ, з додатковим розширеним застосуванням надглоткових пристроїв та ендотрахеальної інтубації.</w:t>
      </w:r>
    </w:p>
    <w:p w14:paraId="4831E075" w14:textId="77777777" w:rsidR="00B20483" w:rsidRDefault="006C3E8C">
      <w:pPr>
        <w:pStyle w:val="ListParagraph"/>
        <w:numPr>
          <w:ilvl w:val="1"/>
          <w:numId w:val="5"/>
        </w:numPr>
        <w:tabs>
          <w:tab w:val="left" w:pos="1542"/>
          <w:tab w:val="left" w:pos="1543"/>
        </w:tabs>
        <w:spacing w:before="104"/>
        <w:ind w:hanging="361"/>
        <w:rPr>
          <w:sz w:val="19"/>
        </w:rPr>
      </w:pPr>
      <w:r>
        <w:rPr>
          <w:sz w:val="24"/>
          <w:lang w:val="uk"/>
        </w:rPr>
        <w:t>Постраждалий без свідомості без обструкції дихальних шляхів:</w:t>
      </w:r>
    </w:p>
    <w:p w14:paraId="3C7CD680" w14:textId="77777777" w:rsidR="00B20483" w:rsidRDefault="006C3E8C">
      <w:pPr>
        <w:pStyle w:val="ListParagraph"/>
        <w:numPr>
          <w:ilvl w:val="2"/>
          <w:numId w:val="5"/>
        </w:numPr>
        <w:tabs>
          <w:tab w:val="left" w:pos="2262"/>
          <w:tab w:val="left" w:pos="2263"/>
        </w:tabs>
        <w:ind w:hanging="341"/>
        <w:rPr>
          <w:sz w:val="19"/>
        </w:rPr>
      </w:pPr>
      <w:r>
        <w:rPr>
          <w:sz w:val="24"/>
          <w:lang w:val="uk"/>
        </w:rPr>
        <w:t>підйом підборіддя або висунення нижньої щелепи;</w:t>
      </w:r>
    </w:p>
    <w:p w14:paraId="1C3DB8DB" w14:textId="77777777" w:rsidR="00B20483" w:rsidRDefault="006C3E8C">
      <w:pPr>
        <w:pStyle w:val="ListParagraph"/>
        <w:numPr>
          <w:ilvl w:val="2"/>
          <w:numId w:val="5"/>
        </w:numPr>
        <w:tabs>
          <w:tab w:val="left" w:pos="2263"/>
        </w:tabs>
        <w:ind w:hanging="341"/>
        <w:rPr>
          <w:sz w:val="19"/>
        </w:rPr>
      </w:pPr>
      <w:r>
        <w:rPr>
          <w:sz w:val="24"/>
          <w:lang w:val="uk"/>
        </w:rPr>
        <w:t>назофарингеальний повітропровід;</w:t>
      </w:r>
    </w:p>
    <w:p w14:paraId="06E9608F" w14:textId="77777777" w:rsidR="00B20483" w:rsidRDefault="006C3E8C">
      <w:pPr>
        <w:pStyle w:val="ListParagraph"/>
        <w:numPr>
          <w:ilvl w:val="2"/>
          <w:numId w:val="5"/>
        </w:numPr>
        <w:tabs>
          <w:tab w:val="left" w:pos="2263"/>
        </w:tabs>
        <w:spacing w:before="141"/>
        <w:ind w:hanging="341"/>
        <w:rPr>
          <w:sz w:val="19"/>
        </w:rPr>
      </w:pPr>
      <w:r>
        <w:rPr>
          <w:sz w:val="24"/>
          <w:lang w:val="uk"/>
        </w:rPr>
        <w:t>розміщення пацієнта в зручному положенні;</w:t>
      </w:r>
    </w:p>
    <w:p w14:paraId="422A0DDD" w14:textId="77777777" w:rsidR="00B20483" w:rsidRDefault="006C3E8C">
      <w:pPr>
        <w:pStyle w:val="ListParagraph"/>
        <w:numPr>
          <w:ilvl w:val="2"/>
          <w:numId w:val="5"/>
        </w:numPr>
        <w:tabs>
          <w:tab w:val="left" w:pos="2263"/>
        </w:tabs>
        <w:spacing w:before="147"/>
        <w:ind w:hanging="341"/>
        <w:rPr>
          <w:sz w:val="19"/>
        </w:rPr>
      </w:pPr>
      <w:r>
        <w:rPr>
          <w:sz w:val="24"/>
          <w:lang w:val="uk"/>
        </w:rPr>
        <w:t>обережне поводження з пацієнтами з підозрою на травму шийного відділу хребта.</w:t>
      </w:r>
    </w:p>
    <w:p w14:paraId="6262AECD" w14:textId="77777777" w:rsidR="00B20483" w:rsidRDefault="006C3E8C">
      <w:pPr>
        <w:pStyle w:val="ListParagraph"/>
        <w:numPr>
          <w:ilvl w:val="0"/>
          <w:numId w:val="4"/>
        </w:numPr>
        <w:tabs>
          <w:tab w:val="left" w:pos="1543"/>
        </w:tabs>
        <w:spacing w:before="141"/>
        <w:ind w:hanging="361"/>
        <w:rPr>
          <w:b/>
          <w:sz w:val="19"/>
        </w:rPr>
      </w:pPr>
      <w:r>
        <w:rPr>
          <w:sz w:val="24"/>
          <w:lang w:val="uk"/>
        </w:rPr>
        <w:t>Постраждалий з наявною або потенційною обструкцією дихальних шляхів:</w:t>
      </w:r>
    </w:p>
    <w:p w14:paraId="7ED8CE4D" w14:textId="77777777" w:rsidR="00B20483" w:rsidRDefault="006C3E8C">
      <w:pPr>
        <w:pStyle w:val="ListParagraph"/>
        <w:numPr>
          <w:ilvl w:val="1"/>
          <w:numId w:val="4"/>
        </w:numPr>
        <w:tabs>
          <w:tab w:val="left" w:pos="2262"/>
          <w:tab w:val="left" w:pos="2263"/>
        </w:tabs>
        <w:ind w:hanging="361"/>
        <w:rPr>
          <w:sz w:val="24"/>
        </w:rPr>
      </w:pPr>
      <w:r>
        <w:rPr>
          <w:sz w:val="24"/>
          <w:lang w:val="uk"/>
        </w:rPr>
        <w:t>зручне положення;</w:t>
      </w:r>
    </w:p>
    <w:p w14:paraId="5E6F6C63" w14:textId="77777777" w:rsidR="00B20483" w:rsidRDefault="006C3E8C">
      <w:pPr>
        <w:pStyle w:val="ListParagraph"/>
        <w:numPr>
          <w:ilvl w:val="1"/>
          <w:numId w:val="4"/>
        </w:numPr>
        <w:tabs>
          <w:tab w:val="left" w:pos="2263"/>
        </w:tabs>
        <w:spacing w:before="141"/>
        <w:ind w:hanging="361"/>
        <w:rPr>
          <w:sz w:val="24"/>
        </w:rPr>
      </w:pPr>
      <w:r>
        <w:rPr>
          <w:sz w:val="24"/>
          <w:lang w:val="uk"/>
        </w:rPr>
        <w:t>назо- /фарингеальний повітропровід;</w:t>
      </w:r>
    </w:p>
    <w:p w14:paraId="739DFB16" w14:textId="77777777" w:rsidR="00B20483" w:rsidRDefault="006C3E8C">
      <w:pPr>
        <w:pStyle w:val="ListParagraph"/>
        <w:numPr>
          <w:ilvl w:val="1"/>
          <w:numId w:val="4"/>
        </w:numPr>
        <w:tabs>
          <w:tab w:val="left" w:pos="2263"/>
        </w:tabs>
        <w:spacing w:before="147"/>
        <w:ind w:hanging="361"/>
        <w:rPr>
          <w:sz w:val="24"/>
        </w:rPr>
      </w:pPr>
      <w:r>
        <w:rPr>
          <w:sz w:val="24"/>
          <w:lang w:val="uk"/>
        </w:rPr>
        <w:t>розташування дихальних шляхів покращується за рахунок підняття плечей;</w:t>
      </w:r>
    </w:p>
    <w:p w14:paraId="1C1B6FBB" w14:textId="48F13896" w:rsidR="00B20483" w:rsidRPr="00AE43AF" w:rsidRDefault="006C3E8C" w:rsidP="00AE43AF">
      <w:pPr>
        <w:pStyle w:val="ListParagraph"/>
        <w:numPr>
          <w:ilvl w:val="1"/>
          <w:numId w:val="4"/>
        </w:numPr>
        <w:tabs>
          <w:tab w:val="left" w:pos="2263"/>
        </w:tabs>
        <w:spacing w:line="276" w:lineRule="auto"/>
        <w:ind w:right="770"/>
        <w:rPr>
          <w:sz w:val="24"/>
        </w:rPr>
      </w:pPr>
      <w:r>
        <w:rPr>
          <w:sz w:val="24"/>
          <w:lang w:val="uk"/>
        </w:rPr>
        <w:lastRenderedPageBreak/>
        <w:t>штучна вентиляція легенів мішком Амбу є еквівалентною інтубації серед дітей на догоспітальному етапі;</w:t>
      </w:r>
    </w:p>
    <w:p w14:paraId="639A26EF" w14:textId="77777777" w:rsidR="00B20483" w:rsidRDefault="006C3E8C">
      <w:pPr>
        <w:pStyle w:val="ListParagraph"/>
        <w:numPr>
          <w:ilvl w:val="1"/>
          <w:numId w:val="4"/>
        </w:numPr>
        <w:tabs>
          <w:tab w:val="left" w:pos="2262"/>
          <w:tab w:val="left" w:pos="2263"/>
        </w:tabs>
        <w:spacing w:before="56" w:line="278" w:lineRule="auto"/>
        <w:ind w:right="450"/>
        <w:rPr>
          <w:sz w:val="24"/>
        </w:rPr>
      </w:pPr>
      <w:r>
        <w:rPr>
          <w:sz w:val="24"/>
          <w:lang w:val="uk"/>
        </w:rPr>
        <w:t>якщо попередні заходи не мали успіху, розумно буде розглянути варіант використання надглоткових пристроїв (King LT, LMA тощо), ендотрахеальної інтубації в швидкій послідовності;</w:t>
      </w:r>
    </w:p>
    <w:p w14:paraId="2BD47C09" w14:textId="77777777" w:rsidR="00B20483" w:rsidRDefault="006C3E8C">
      <w:pPr>
        <w:pStyle w:val="ListParagraph"/>
        <w:numPr>
          <w:ilvl w:val="1"/>
          <w:numId w:val="4"/>
        </w:numPr>
        <w:tabs>
          <w:tab w:val="left" w:pos="2263"/>
        </w:tabs>
        <w:spacing w:before="96"/>
        <w:ind w:hanging="361"/>
        <w:rPr>
          <w:sz w:val="24"/>
        </w:rPr>
      </w:pPr>
      <w:r>
        <w:rPr>
          <w:sz w:val="24"/>
          <w:lang w:val="uk"/>
        </w:rPr>
        <w:t>голкова крикотиреотомія рекомендується за відсутності ознак статевого дозрівання;</w:t>
      </w:r>
    </w:p>
    <w:p w14:paraId="11A73D9D" w14:textId="77777777" w:rsidR="00B20483" w:rsidRDefault="006C3E8C">
      <w:pPr>
        <w:pStyle w:val="ListParagraph"/>
        <w:numPr>
          <w:ilvl w:val="1"/>
          <w:numId w:val="4"/>
        </w:numPr>
        <w:tabs>
          <w:tab w:val="left" w:pos="2263"/>
        </w:tabs>
        <w:spacing w:before="141" w:line="280" w:lineRule="auto"/>
        <w:ind w:right="409"/>
        <w:rPr>
          <w:sz w:val="24"/>
        </w:rPr>
      </w:pPr>
      <w:r>
        <w:rPr>
          <w:sz w:val="24"/>
          <w:lang w:val="uk"/>
        </w:rPr>
        <w:t>хірургічна крикотиреотомія рекомендується тільки пацієнтам з ознаками статевого дозрівання;</w:t>
      </w:r>
    </w:p>
    <w:p w14:paraId="57F3696E" w14:textId="77777777" w:rsidR="00B20483" w:rsidRDefault="006C3E8C">
      <w:pPr>
        <w:pStyle w:val="ListParagraph"/>
        <w:numPr>
          <w:ilvl w:val="0"/>
          <w:numId w:val="4"/>
        </w:numPr>
        <w:tabs>
          <w:tab w:val="left" w:pos="1542"/>
          <w:tab w:val="left" w:pos="1543"/>
        </w:tabs>
        <w:spacing w:before="94" w:line="276" w:lineRule="auto"/>
        <w:ind w:right="142"/>
        <w:rPr>
          <w:b/>
          <w:sz w:val="19"/>
        </w:rPr>
      </w:pPr>
      <w:r>
        <w:rPr>
          <w:sz w:val="24"/>
          <w:lang w:val="uk"/>
        </w:rPr>
        <w:t>Після інтубації постійно стежте за ендотрахеальною трубкою (чи вона не змістилася), чи не з’явилася обструкція, і чи не відмовило обладнання.</w:t>
      </w:r>
    </w:p>
    <w:p w14:paraId="3020800C" w14:textId="77777777" w:rsidR="00B20483" w:rsidRDefault="006C3E8C">
      <w:pPr>
        <w:pStyle w:val="ListParagraph"/>
        <w:numPr>
          <w:ilvl w:val="0"/>
          <w:numId w:val="4"/>
        </w:numPr>
        <w:tabs>
          <w:tab w:val="left" w:pos="1542"/>
          <w:tab w:val="left" w:pos="1543"/>
        </w:tabs>
        <w:spacing w:before="104" w:line="276" w:lineRule="auto"/>
        <w:ind w:right="658"/>
        <w:rPr>
          <w:sz w:val="19"/>
        </w:rPr>
      </w:pPr>
      <w:r>
        <w:rPr>
          <w:sz w:val="24"/>
          <w:lang w:val="uk"/>
        </w:rPr>
        <w:t>Якщо пацієнта під’єднано до апарату штучної вентиляції легенів, розгляньте варіант застосування стратегії захисту легенів і повторно огляньте пацієнтів з потенційним пневмотораксом на предмет погіршення функціонування органів дихання.</w:t>
      </w:r>
    </w:p>
    <w:p w14:paraId="69DD1317" w14:textId="77777777" w:rsidR="00B20483" w:rsidRDefault="006C3E8C">
      <w:pPr>
        <w:pStyle w:val="ListParagraph"/>
        <w:numPr>
          <w:ilvl w:val="0"/>
          <w:numId w:val="4"/>
        </w:numPr>
        <w:tabs>
          <w:tab w:val="left" w:pos="1542"/>
          <w:tab w:val="left" w:pos="1543"/>
        </w:tabs>
        <w:spacing w:before="100"/>
        <w:ind w:hanging="361"/>
        <w:rPr>
          <w:sz w:val="19"/>
        </w:rPr>
      </w:pPr>
      <w:r>
        <w:rPr>
          <w:sz w:val="24"/>
          <w:lang w:val="uk"/>
        </w:rPr>
        <w:t>За можливості рекомендується проводити постійний контроль CO2 в кінці спокійного видиху.</w:t>
      </w:r>
    </w:p>
    <w:p w14:paraId="6132452D" w14:textId="77777777" w:rsidR="00B20483" w:rsidRDefault="006C3E8C">
      <w:pPr>
        <w:pStyle w:val="ListParagraph"/>
        <w:numPr>
          <w:ilvl w:val="0"/>
          <w:numId w:val="4"/>
        </w:numPr>
        <w:tabs>
          <w:tab w:val="left" w:pos="1542"/>
          <w:tab w:val="left" w:pos="1543"/>
        </w:tabs>
        <w:spacing w:before="141"/>
        <w:ind w:hanging="361"/>
        <w:rPr>
          <w:sz w:val="19"/>
        </w:rPr>
      </w:pPr>
      <w:r>
        <w:rPr>
          <w:sz w:val="24"/>
          <w:lang w:val="uk"/>
        </w:rPr>
        <w:t>Не рекомендується проводити перенасичення легенів киснем з метою профілактики</w:t>
      </w:r>
    </w:p>
    <w:p w14:paraId="6094B7CC" w14:textId="77777777" w:rsidR="00B20483" w:rsidRDefault="006C3E8C">
      <w:pPr>
        <w:pStyle w:val="ListParagraph"/>
        <w:numPr>
          <w:ilvl w:val="0"/>
          <w:numId w:val="5"/>
        </w:numPr>
        <w:tabs>
          <w:tab w:val="left" w:pos="822"/>
          <w:tab w:val="left" w:pos="823"/>
        </w:tabs>
        <w:spacing w:before="147"/>
        <w:ind w:hanging="361"/>
        <w:rPr>
          <w:b/>
          <w:sz w:val="19"/>
        </w:rPr>
      </w:pPr>
      <w:r>
        <w:rPr>
          <w:sz w:val="24"/>
          <w:lang w:val="uk"/>
        </w:rPr>
        <w:t>Дихання:</w:t>
      </w:r>
    </w:p>
    <w:p w14:paraId="445BEEE4" w14:textId="77777777" w:rsidR="00B20483" w:rsidRDefault="006C3E8C">
      <w:pPr>
        <w:pStyle w:val="ListParagraph"/>
        <w:numPr>
          <w:ilvl w:val="1"/>
          <w:numId w:val="5"/>
        </w:numPr>
        <w:tabs>
          <w:tab w:val="left" w:pos="1542"/>
          <w:tab w:val="left" w:pos="1543"/>
        </w:tabs>
        <w:spacing w:before="141" w:line="276" w:lineRule="auto"/>
        <w:ind w:right="171"/>
        <w:rPr>
          <w:b/>
          <w:sz w:val="19"/>
        </w:rPr>
      </w:pPr>
      <w:r>
        <w:rPr>
          <w:sz w:val="24"/>
          <w:lang w:val="uk"/>
        </w:rPr>
        <w:t>Проведіть повторний огляд постраждалих, яким було накладено оклюзивні пов’язки або проведено голкову торакостомію з приводу ураження грудної клітки. Якщо є ознаки подальшої або прогресуючої дихальної недостатності:</w:t>
      </w:r>
    </w:p>
    <w:p w14:paraId="15E87C3E" w14:textId="77777777" w:rsidR="00B20483" w:rsidRDefault="006C3E8C">
      <w:pPr>
        <w:pStyle w:val="ListParagraph"/>
        <w:numPr>
          <w:ilvl w:val="2"/>
          <w:numId w:val="5"/>
        </w:numPr>
        <w:tabs>
          <w:tab w:val="left" w:pos="2262"/>
          <w:tab w:val="left" w:pos="2263"/>
        </w:tabs>
        <w:spacing w:before="100" w:line="280" w:lineRule="auto"/>
        <w:ind w:right="650"/>
        <w:rPr>
          <w:b/>
          <w:sz w:val="19"/>
        </w:rPr>
      </w:pPr>
      <w:r>
        <w:rPr>
          <w:sz w:val="24"/>
          <w:lang w:val="uk"/>
        </w:rPr>
        <w:t>Розгляньте варіант повторного проведення голкової декомпресії. Якщо це поліпшило клінічний стан пацієнта, декомпресію можна повторити кілька разів.</w:t>
      </w:r>
    </w:p>
    <w:p w14:paraId="12F32115" w14:textId="77777777" w:rsidR="00B20483" w:rsidRDefault="006C3E8C">
      <w:pPr>
        <w:pStyle w:val="ListParagraph"/>
        <w:numPr>
          <w:ilvl w:val="2"/>
          <w:numId w:val="5"/>
        </w:numPr>
        <w:tabs>
          <w:tab w:val="left" w:pos="2263"/>
        </w:tabs>
        <w:spacing w:before="94" w:line="278" w:lineRule="auto"/>
        <w:ind w:right="556"/>
        <w:rPr>
          <w:b/>
          <w:sz w:val="19"/>
        </w:rPr>
      </w:pPr>
      <w:r>
        <w:rPr>
          <w:sz w:val="24"/>
          <w:lang w:val="uk"/>
        </w:rPr>
        <w:t>Якщо в медичного працівника є відповідний досвід, і якщо це відповідає схваленому місцевому протоколу, розгляньте варіант встановлення плевральної дренажної трубки, якщо декомпресія не призвела до полегшення дихальної недостатності, і якщо очікується тривале повітряне транспортування.</w:t>
      </w:r>
    </w:p>
    <w:p w14:paraId="1448CBD8" w14:textId="77777777" w:rsidR="00B20483" w:rsidRDefault="006C3E8C">
      <w:pPr>
        <w:pStyle w:val="ListParagraph"/>
        <w:numPr>
          <w:ilvl w:val="1"/>
          <w:numId w:val="5"/>
        </w:numPr>
        <w:tabs>
          <w:tab w:val="left" w:pos="1543"/>
        </w:tabs>
        <w:spacing w:before="95" w:line="276" w:lineRule="auto"/>
        <w:ind w:right="324"/>
        <w:rPr>
          <w:b/>
          <w:sz w:val="19"/>
        </w:rPr>
      </w:pPr>
      <w:r>
        <w:rPr>
          <w:sz w:val="24"/>
          <w:lang w:val="uk"/>
        </w:rPr>
        <w:t>Усі ураження в вигляді проникаючої рани грудної клітки слід відразу ж закривати накладанням оклюзивних пов’язок. Спостерігайте за постраждалим на предмет можливого розвитку подальшого напруженого пневмотораксу. Напружений пневмоторакс слід лікувати так, як це описано в фазі ДНПЗ.</w:t>
      </w:r>
    </w:p>
    <w:p w14:paraId="47C0CD33" w14:textId="77777777" w:rsidR="00B20483" w:rsidRDefault="006C3E8C">
      <w:pPr>
        <w:pStyle w:val="ListParagraph"/>
        <w:numPr>
          <w:ilvl w:val="1"/>
          <w:numId w:val="5"/>
        </w:numPr>
        <w:tabs>
          <w:tab w:val="left" w:pos="1542"/>
          <w:tab w:val="left" w:pos="1543"/>
        </w:tabs>
        <w:spacing w:before="108" w:line="276" w:lineRule="auto"/>
        <w:ind w:right="170"/>
        <w:rPr>
          <w:b/>
          <w:sz w:val="19"/>
        </w:rPr>
      </w:pPr>
      <w:r>
        <w:rPr>
          <w:sz w:val="24"/>
          <w:lang w:val="uk"/>
        </w:rPr>
        <w:t xml:space="preserve">Введення кисню може бути корисним (за відсутності ризику пожежі або вибуху) для всіх пацієнтів з травмами, особливо в таких типів </w:t>
      </w:r>
      <w:r>
        <w:rPr>
          <w:sz w:val="24"/>
          <w:lang w:val="uk"/>
        </w:rPr>
        <w:lastRenderedPageBreak/>
        <w:t>постраждалих:</w:t>
      </w:r>
    </w:p>
    <w:p w14:paraId="4A8CEC0D" w14:textId="77777777" w:rsidR="00B20483" w:rsidRDefault="006C3E8C">
      <w:pPr>
        <w:pStyle w:val="ListParagraph"/>
        <w:numPr>
          <w:ilvl w:val="2"/>
          <w:numId w:val="5"/>
        </w:numPr>
        <w:tabs>
          <w:tab w:val="left" w:pos="2262"/>
          <w:tab w:val="left" w:pos="2263"/>
        </w:tabs>
        <w:spacing w:before="104"/>
        <w:ind w:hanging="361"/>
        <w:rPr>
          <w:b/>
          <w:sz w:val="19"/>
        </w:rPr>
      </w:pPr>
      <w:r>
        <w:rPr>
          <w:sz w:val="24"/>
          <w:lang w:val="uk"/>
        </w:rPr>
        <w:t>з низьким рівнем кисневої сатурації за результатами пульсоксиметрії;</w:t>
      </w:r>
    </w:p>
    <w:p w14:paraId="1B48965A" w14:textId="77777777" w:rsidR="00B20483" w:rsidRDefault="006C3E8C">
      <w:pPr>
        <w:pStyle w:val="ListParagraph"/>
        <w:numPr>
          <w:ilvl w:val="2"/>
          <w:numId w:val="5"/>
        </w:numPr>
        <w:tabs>
          <w:tab w:val="left" w:pos="2263"/>
        </w:tabs>
        <w:ind w:hanging="361"/>
        <w:rPr>
          <w:b/>
          <w:sz w:val="19"/>
        </w:rPr>
      </w:pPr>
      <w:r>
        <w:rPr>
          <w:sz w:val="24"/>
          <w:lang w:val="uk"/>
        </w:rPr>
        <w:t>з травмами, пов’язаними з порушенням оксигенації;</w:t>
      </w:r>
    </w:p>
    <w:p w14:paraId="4ABCB630" w14:textId="77777777" w:rsidR="00B20483" w:rsidRDefault="006C3E8C">
      <w:pPr>
        <w:pStyle w:val="ListParagraph"/>
        <w:numPr>
          <w:ilvl w:val="2"/>
          <w:numId w:val="5"/>
        </w:numPr>
        <w:tabs>
          <w:tab w:val="left" w:pos="2263"/>
        </w:tabs>
        <w:spacing w:before="141"/>
        <w:ind w:hanging="361"/>
        <w:rPr>
          <w:b/>
          <w:sz w:val="19"/>
        </w:rPr>
      </w:pPr>
      <w:r>
        <w:rPr>
          <w:sz w:val="24"/>
          <w:lang w:val="uk"/>
        </w:rPr>
        <w:t>без свідомості;</w:t>
      </w:r>
    </w:p>
    <w:p w14:paraId="44A631D2" w14:textId="77777777" w:rsidR="00B20483" w:rsidRDefault="006C3E8C">
      <w:pPr>
        <w:pStyle w:val="ListParagraph"/>
        <w:numPr>
          <w:ilvl w:val="2"/>
          <w:numId w:val="5"/>
        </w:numPr>
        <w:tabs>
          <w:tab w:val="left" w:pos="2263"/>
        </w:tabs>
        <w:ind w:hanging="361"/>
        <w:rPr>
          <w:b/>
          <w:sz w:val="19"/>
        </w:rPr>
      </w:pPr>
      <w:r>
        <w:rPr>
          <w:sz w:val="24"/>
          <w:lang w:val="uk"/>
        </w:rPr>
        <w:t>постраждалий з ЧМТ (киснева сатурація має підтримуватися на рівні &gt;90%);</w:t>
      </w:r>
    </w:p>
    <w:p w14:paraId="36D20BB9" w14:textId="77777777" w:rsidR="00B20483" w:rsidRDefault="006C3E8C">
      <w:pPr>
        <w:pStyle w:val="ListParagraph"/>
        <w:numPr>
          <w:ilvl w:val="2"/>
          <w:numId w:val="5"/>
        </w:numPr>
        <w:tabs>
          <w:tab w:val="left" w:pos="2262"/>
          <w:tab w:val="left" w:pos="2263"/>
        </w:tabs>
        <w:spacing w:before="146"/>
        <w:ind w:hanging="361"/>
        <w:rPr>
          <w:b/>
          <w:sz w:val="19"/>
        </w:rPr>
      </w:pPr>
      <w:r>
        <w:rPr>
          <w:sz w:val="24"/>
          <w:lang w:val="uk"/>
        </w:rPr>
        <w:t>постраждалий з шоком;</w:t>
      </w:r>
    </w:p>
    <w:p w14:paraId="6E977ABA" w14:textId="77777777" w:rsidR="00B20483" w:rsidRDefault="00B20483">
      <w:pPr>
        <w:rPr>
          <w:sz w:val="10"/>
        </w:rPr>
        <w:sectPr w:rsidR="00B20483">
          <w:pgSz w:w="12240" w:h="15840"/>
          <w:pgMar w:top="2020" w:right="1320" w:bottom="280" w:left="1340" w:header="532" w:footer="0" w:gutter="0"/>
          <w:cols w:space="720"/>
        </w:sectPr>
      </w:pPr>
    </w:p>
    <w:p w14:paraId="444C1B12" w14:textId="77777777" w:rsidR="00B20483" w:rsidRDefault="00B20483">
      <w:pPr>
        <w:pStyle w:val="BodyText"/>
        <w:spacing w:before="0"/>
        <w:ind w:left="0" w:firstLine="0"/>
      </w:pPr>
    </w:p>
    <w:p w14:paraId="36B751CA" w14:textId="77777777" w:rsidR="00B20483" w:rsidRDefault="00B20483">
      <w:pPr>
        <w:pStyle w:val="BodyText"/>
        <w:spacing w:before="0"/>
        <w:ind w:left="0" w:firstLine="0"/>
      </w:pPr>
    </w:p>
    <w:p w14:paraId="31C97A77" w14:textId="77777777" w:rsidR="00B20483" w:rsidRDefault="00B20483">
      <w:pPr>
        <w:pStyle w:val="BodyText"/>
        <w:spacing w:before="6"/>
        <w:ind w:left="0" w:firstLine="0"/>
        <w:rPr>
          <w:sz w:val="29"/>
        </w:rPr>
      </w:pPr>
    </w:p>
    <w:p w14:paraId="196BF708" w14:textId="77777777" w:rsidR="00B20483" w:rsidRDefault="006C3E8C">
      <w:pPr>
        <w:pStyle w:val="ListParagraph"/>
        <w:numPr>
          <w:ilvl w:val="0"/>
          <w:numId w:val="5"/>
        </w:numPr>
        <w:tabs>
          <w:tab w:val="left" w:pos="822"/>
          <w:tab w:val="left" w:pos="823"/>
        </w:tabs>
        <w:spacing w:before="0"/>
        <w:ind w:hanging="361"/>
        <w:rPr>
          <w:b/>
          <w:sz w:val="19"/>
        </w:rPr>
      </w:pPr>
      <w:r>
        <w:rPr>
          <w:spacing w:val="-1"/>
          <w:sz w:val="24"/>
          <w:lang w:val="uk"/>
        </w:rPr>
        <w:t>Кровотеча:</w:t>
      </w:r>
    </w:p>
    <w:p w14:paraId="5DF0B28A" w14:textId="77777777" w:rsidR="00B20483" w:rsidRDefault="006C3E8C">
      <w:pPr>
        <w:pStyle w:val="ListParagraph"/>
        <w:numPr>
          <w:ilvl w:val="2"/>
          <w:numId w:val="5"/>
        </w:numPr>
        <w:tabs>
          <w:tab w:val="left" w:pos="467"/>
        </w:tabs>
        <w:spacing w:before="56"/>
        <w:ind w:left="466" w:hanging="361"/>
        <w:rPr>
          <w:b/>
          <w:sz w:val="19"/>
        </w:rPr>
      </w:pPr>
      <w:r>
        <w:rPr>
          <w:sz w:val="24"/>
          <w:lang w:val="uk"/>
        </w:rPr>
        <w:br w:type="column"/>
      </w:r>
      <w:r>
        <w:rPr>
          <w:sz w:val="24"/>
          <w:lang w:val="uk"/>
        </w:rPr>
        <w:t>постраждалий на висоті;</w:t>
      </w:r>
    </w:p>
    <w:p w14:paraId="75FE40A8" w14:textId="77777777" w:rsidR="00B20483" w:rsidRDefault="006C3E8C">
      <w:pPr>
        <w:pStyle w:val="ListParagraph"/>
        <w:numPr>
          <w:ilvl w:val="2"/>
          <w:numId w:val="5"/>
        </w:numPr>
        <w:tabs>
          <w:tab w:val="left" w:pos="467"/>
        </w:tabs>
        <w:ind w:left="466" w:hanging="361"/>
        <w:rPr>
          <w:b/>
          <w:sz w:val="19"/>
        </w:rPr>
      </w:pPr>
      <w:r>
        <w:rPr>
          <w:sz w:val="24"/>
          <w:lang w:val="uk"/>
        </w:rPr>
        <w:t>постраждалі з пневмотораксом.</w:t>
      </w:r>
    </w:p>
    <w:p w14:paraId="360355C8" w14:textId="77777777" w:rsidR="00B20483" w:rsidRDefault="00B20483">
      <w:pPr>
        <w:rPr>
          <w:sz w:val="19"/>
        </w:rPr>
        <w:sectPr w:rsidR="00B20483">
          <w:type w:val="continuous"/>
          <w:pgSz w:w="12240" w:h="15840"/>
          <w:pgMar w:top="2020" w:right="1320" w:bottom="280" w:left="1340" w:header="532" w:footer="0" w:gutter="0"/>
          <w:cols w:num="2" w:space="720" w:equalWidth="0">
            <w:col w:w="1756" w:space="40"/>
            <w:col w:w="7784"/>
          </w:cols>
        </w:sectPr>
      </w:pPr>
    </w:p>
    <w:p w14:paraId="38FEB119" w14:textId="77777777" w:rsidR="00B20483" w:rsidRDefault="006C3E8C">
      <w:pPr>
        <w:pStyle w:val="ListParagraph"/>
        <w:numPr>
          <w:ilvl w:val="3"/>
          <w:numId w:val="5"/>
        </w:numPr>
        <w:tabs>
          <w:tab w:val="left" w:pos="1542"/>
          <w:tab w:val="left" w:pos="1543"/>
        </w:tabs>
        <w:spacing w:before="146" w:line="276" w:lineRule="auto"/>
        <w:ind w:right="570"/>
        <w:rPr>
          <w:sz w:val="24"/>
        </w:rPr>
      </w:pPr>
      <w:r>
        <w:rPr>
          <w:sz w:val="24"/>
          <w:lang w:val="uk"/>
        </w:rPr>
        <w:lastRenderedPageBreak/>
        <w:t>Повністю оголіть рани, щоб повторно провести обстеження на предмет невиявленої кровотечі і встановити всі джерела сильної кровотечі.</w:t>
      </w:r>
    </w:p>
    <w:p w14:paraId="1DDCE4F3" w14:textId="77777777" w:rsidR="00B20483" w:rsidRDefault="006C3E8C">
      <w:pPr>
        <w:pStyle w:val="ListParagraph"/>
        <w:numPr>
          <w:ilvl w:val="3"/>
          <w:numId w:val="5"/>
        </w:numPr>
        <w:tabs>
          <w:tab w:val="left" w:pos="1543"/>
        </w:tabs>
        <w:spacing w:before="100" w:line="278" w:lineRule="auto"/>
        <w:ind w:right="144"/>
        <w:rPr>
          <w:sz w:val="24"/>
        </w:rPr>
      </w:pPr>
      <w:r>
        <w:rPr>
          <w:sz w:val="24"/>
          <w:lang w:val="uk"/>
        </w:rPr>
        <w:t>Якщо цього ще не було зроблено, скористайтеся джгутом або накладіть відповідну компресійну пов’язку з тугим тампонуванням дна рани для контролю небезпечної для життя зовнішньої кровотечі, при цьому слід враховувати анатомічне розміщення рани. У разі травматичної повної або часткової ампутації джгут слід накласти незалежно від інтенсивності кровотечі.</w:t>
      </w:r>
    </w:p>
    <w:p w14:paraId="3E480216" w14:textId="77777777" w:rsidR="00B20483" w:rsidRDefault="006C3E8C">
      <w:pPr>
        <w:pStyle w:val="ListParagraph"/>
        <w:numPr>
          <w:ilvl w:val="3"/>
          <w:numId w:val="5"/>
        </w:numPr>
        <w:tabs>
          <w:tab w:val="left" w:pos="1542"/>
          <w:tab w:val="left" w:pos="1543"/>
        </w:tabs>
        <w:spacing w:before="97" w:line="276" w:lineRule="auto"/>
        <w:ind w:right="210"/>
        <w:rPr>
          <w:sz w:val="24"/>
        </w:rPr>
      </w:pPr>
      <w:r>
        <w:rPr>
          <w:sz w:val="24"/>
          <w:lang w:val="uk"/>
        </w:rPr>
        <w:t>Повторно огляньте всі джгути, які були накладені в попередніх фазах надання медичної допомоги. Оголіть рану і визначте, чи потрібен джгут.</w:t>
      </w:r>
    </w:p>
    <w:p w14:paraId="6B84EE97" w14:textId="77777777" w:rsidR="00B20483" w:rsidRDefault="006C3E8C">
      <w:pPr>
        <w:pStyle w:val="ListParagraph"/>
        <w:numPr>
          <w:ilvl w:val="4"/>
          <w:numId w:val="5"/>
        </w:numPr>
        <w:tabs>
          <w:tab w:val="left" w:pos="2262"/>
          <w:tab w:val="left" w:pos="2263"/>
        </w:tabs>
        <w:spacing w:before="100" w:line="278" w:lineRule="auto"/>
        <w:ind w:right="324"/>
        <w:rPr>
          <w:sz w:val="24"/>
        </w:rPr>
      </w:pPr>
      <w:r>
        <w:rPr>
          <w:sz w:val="24"/>
          <w:lang w:val="uk"/>
        </w:rPr>
        <w:t>Накладені поспіхом у попередніх фазах джгути, що були визначені як ефективні для зупинки кровотечі, не знімаються, якщо є можливість швидко евакуювати постраждалого для надання остаточної медичної допомоги.</w:t>
      </w:r>
    </w:p>
    <w:p w14:paraId="65C20692" w14:textId="77777777" w:rsidR="00B20483" w:rsidRDefault="006C3E8C">
      <w:pPr>
        <w:pStyle w:val="ListParagraph"/>
        <w:numPr>
          <w:ilvl w:val="4"/>
          <w:numId w:val="5"/>
        </w:numPr>
        <w:tabs>
          <w:tab w:val="left" w:pos="2263"/>
        </w:tabs>
        <w:spacing w:before="95" w:line="280" w:lineRule="auto"/>
        <w:ind w:right="144"/>
        <w:rPr>
          <w:sz w:val="24"/>
        </w:rPr>
      </w:pPr>
      <w:r>
        <w:rPr>
          <w:sz w:val="24"/>
          <w:lang w:val="uk"/>
        </w:rPr>
        <w:t>Якщо джгут виявляється неефективним для зупинки кровотечі, або якщо є можлива затримка в евакуації для надання медичної допомоги, накладіть новий джгут безпосередньо над першим.</w:t>
      </w:r>
    </w:p>
    <w:p w14:paraId="5F8308A5" w14:textId="77777777" w:rsidR="00B20483" w:rsidRDefault="006C3E8C">
      <w:pPr>
        <w:pStyle w:val="ListParagraph"/>
        <w:numPr>
          <w:ilvl w:val="4"/>
          <w:numId w:val="5"/>
        </w:numPr>
        <w:tabs>
          <w:tab w:val="left" w:pos="2263"/>
        </w:tabs>
        <w:spacing w:before="94" w:line="276" w:lineRule="auto"/>
        <w:ind w:right="177"/>
        <w:rPr>
          <w:sz w:val="24"/>
        </w:rPr>
      </w:pPr>
      <w:r>
        <w:rPr>
          <w:sz w:val="24"/>
          <w:lang w:val="uk"/>
        </w:rPr>
        <w:t>Якщо очікується затримка з наданням остаточної медичної допомоги більше ніж на 2 години, а анатомічне розташування рани, на яку був накладений джгут, дає таку можливість, спробуйте спустити джгут, як це описано в фазі ДНПЗ (це повинен робити рятувальник або дипломований лікар).</w:t>
      </w:r>
    </w:p>
    <w:p w14:paraId="40EF9A94" w14:textId="77777777" w:rsidR="00B20483" w:rsidRDefault="006C3E8C">
      <w:pPr>
        <w:pStyle w:val="ListParagraph"/>
        <w:numPr>
          <w:ilvl w:val="4"/>
          <w:numId w:val="5"/>
        </w:numPr>
        <w:tabs>
          <w:tab w:val="left" w:pos="2263"/>
        </w:tabs>
        <w:spacing w:before="103" w:line="278" w:lineRule="auto"/>
        <w:ind w:right="156"/>
        <w:rPr>
          <w:sz w:val="24"/>
        </w:rPr>
      </w:pPr>
      <w:r>
        <w:rPr>
          <w:sz w:val="24"/>
          <w:lang w:val="uk"/>
        </w:rPr>
        <w:t>Дистальний пульс необхідно перевіряти на кожній кінцівці, на яку накладено джгут. Якщо дистальний пульс усе ще присутній, розгляньте варіант додаткового затягування наявного або використання другого джгута (поруч із першим), щоб усунути дистальний пульс.</w:t>
      </w:r>
    </w:p>
    <w:p w14:paraId="4309E42D" w14:textId="77777777" w:rsidR="00B20483" w:rsidRDefault="006C3E8C">
      <w:pPr>
        <w:pStyle w:val="ListParagraph"/>
        <w:numPr>
          <w:ilvl w:val="4"/>
          <w:numId w:val="5"/>
        </w:numPr>
        <w:tabs>
          <w:tab w:val="left" w:pos="2262"/>
          <w:tab w:val="left" w:pos="2263"/>
        </w:tabs>
        <w:spacing w:before="97" w:line="276" w:lineRule="auto"/>
        <w:ind w:right="470"/>
        <w:rPr>
          <w:sz w:val="24"/>
        </w:rPr>
      </w:pPr>
      <w:r>
        <w:rPr>
          <w:sz w:val="24"/>
          <w:lang w:val="uk"/>
        </w:rPr>
        <w:t>Оголіть рану і чітко позначте всі місця накладення джгута з зазначенням часу його накладення. Використовуйте незмивний маркер.</w:t>
      </w:r>
    </w:p>
    <w:p w14:paraId="6D8365F7" w14:textId="77777777" w:rsidR="00B20483" w:rsidRDefault="006C3E8C">
      <w:pPr>
        <w:pStyle w:val="ListParagraph"/>
        <w:numPr>
          <w:ilvl w:val="0"/>
          <w:numId w:val="5"/>
        </w:numPr>
        <w:tabs>
          <w:tab w:val="left" w:pos="882"/>
          <w:tab w:val="left" w:pos="883"/>
        </w:tabs>
        <w:spacing w:before="104"/>
        <w:ind w:left="882" w:hanging="421"/>
        <w:rPr>
          <w:b/>
          <w:sz w:val="19"/>
        </w:rPr>
      </w:pPr>
      <w:r>
        <w:rPr>
          <w:sz w:val="24"/>
          <w:lang w:val="uk"/>
        </w:rPr>
        <w:t>Агресивна інфузійна терапія:</w:t>
      </w:r>
    </w:p>
    <w:p w14:paraId="64EBA9D7" w14:textId="77777777" w:rsidR="00B20483" w:rsidRDefault="006C3E8C">
      <w:pPr>
        <w:pStyle w:val="ListParagraph"/>
        <w:numPr>
          <w:ilvl w:val="1"/>
          <w:numId w:val="5"/>
        </w:numPr>
        <w:tabs>
          <w:tab w:val="left" w:pos="1542"/>
          <w:tab w:val="left" w:pos="1543"/>
        </w:tabs>
        <w:spacing w:line="276" w:lineRule="auto"/>
        <w:ind w:right="403"/>
        <w:rPr>
          <w:b/>
          <w:sz w:val="19"/>
        </w:rPr>
      </w:pPr>
      <w:r>
        <w:rPr>
          <w:sz w:val="24"/>
          <w:lang w:val="uk"/>
        </w:rPr>
        <w:t>Якщо в постраждалого виявляються ознаки шоку (зміна психічного стану за відсутності травми головного мозку, слабкий або відсутній периферичний пульс та (або) зміна характеру пульсу), реанімаційні заходи повинні бути спрямовані на відновлення периферичного пульсу і поліпшення психічного стану.</w:t>
      </w:r>
    </w:p>
    <w:p w14:paraId="4F478826" w14:textId="28224C70" w:rsidR="00B20483" w:rsidRPr="00AE43AF" w:rsidRDefault="006C3E8C" w:rsidP="00AE43AF">
      <w:pPr>
        <w:pStyle w:val="ListParagraph"/>
        <w:numPr>
          <w:ilvl w:val="1"/>
          <w:numId w:val="5"/>
        </w:numPr>
        <w:tabs>
          <w:tab w:val="left" w:pos="1543"/>
        </w:tabs>
        <w:spacing w:before="103" w:line="278" w:lineRule="auto"/>
        <w:ind w:right="317"/>
        <w:rPr>
          <w:b/>
          <w:sz w:val="19"/>
        </w:rPr>
      </w:pPr>
      <w:r>
        <w:rPr>
          <w:sz w:val="24"/>
          <w:lang w:val="uk"/>
        </w:rPr>
        <w:t xml:space="preserve">Якщо можливий моніторинг АТ, підтримуйте цільовий показник систолічного АТ 70 мм рт.ст. або середнього артеріального тиску вище 60 мм рт.ст. в дітей віком до 10 років (мінімальний нормальний </w:t>
      </w:r>
      <w:r>
        <w:rPr>
          <w:sz w:val="24"/>
          <w:lang w:val="uk"/>
        </w:rPr>
        <w:lastRenderedPageBreak/>
        <w:t>систолічний АТ = 70+ (вік х 2).</w:t>
      </w:r>
    </w:p>
    <w:p w14:paraId="063EFC6A" w14:textId="77777777" w:rsidR="00B20483" w:rsidRDefault="006C3E8C">
      <w:pPr>
        <w:pStyle w:val="ListParagraph"/>
        <w:numPr>
          <w:ilvl w:val="1"/>
          <w:numId w:val="5"/>
        </w:numPr>
        <w:tabs>
          <w:tab w:val="left" w:pos="1542"/>
          <w:tab w:val="left" w:pos="1543"/>
        </w:tabs>
        <w:spacing w:before="56" w:line="276" w:lineRule="auto"/>
        <w:ind w:right="383"/>
        <w:rPr>
          <w:b/>
          <w:sz w:val="19"/>
        </w:rPr>
      </w:pPr>
      <w:r>
        <w:rPr>
          <w:sz w:val="24"/>
          <w:lang w:val="uk"/>
        </w:rPr>
        <w:t>Якщо це не було зроблено в фазі ДНПЗ, встановіть внутрішньосудинний доступ. Розгляньте варіант встановлення первинного внутрішньокісткового доступу в дітей</w:t>
      </w:r>
    </w:p>
    <w:p w14:paraId="3966311F" w14:textId="77777777" w:rsidR="00B20483" w:rsidRDefault="006C3E8C">
      <w:pPr>
        <w:pStyle w:val="ListParagraph"/>
        <w:numPr>
          <w:ilvl w:val="1"/>
          <w:numId w:val="5"/>
        </w:numPr>
        <w:tabs>
          <w:tab w:val="left" w:pos="1543"/>
        </w:tabs>
        <w:spacing w:before="105"/>
        <w:ind w:hanging="361"/>
        <w:rPr>
          <w:b/>
          <w:sz w:val="19"/>
        </w:rPr>
      </w:pPr>
      <w:r>
        <w:rPr>
          <w:sz w:val="24"/>
          <w:lang w:val="uk"/>
        </w:rPr>
        <w:t>Проведення реанімаційних заходів як у фазі ДНПЗ з такими доповненнями:</w:t>
      </w:r>
    </w:p>
    <w:p w14:paraId="20773819" w14:textId="77777777" w:rsidR="00B20483" w:rsidRDefault="006C3E8C">
      <w:pPr>
        <w:pStyle w:val="ListParagraph"/>
        <w:numPr>
          <w:ilvl w:val="2"/>
          <w:numId w:val="5"/>
        </w:numPr>
        <w:tabs>
          <w:tab w:val="left" w:pos="2262"/>
          <w:tab w:val="left" w:pos="2263"/>
        </w:tabs>
        <w:spacing w:before="141" w:line="276" w:lineRule="auto"/>
        <w:ind w:right="557"/>
        <w:rPr>
          <w:b/>
          <w:sz w:val="19"/>
        </w:rPr>
      </w:pPr>
      <w:r>
        <w:rPr>
          <w:sz w:val="24"/>
          <w:lang w:val="uk"/>
        </w:rPr>
        <w:t>Якщо в пацієнта шок, а препарати крові відсутні або не схвалені відповідно до місцевих протоколів (в тому числі якщо в медичного персоналу відсутній відповідний досвід), проведіть реанімаційні заходи, як у фазі ДНПЗ.</w:t>
      </w:r>
    </w:p>
    <w:p w14:paraId="18AFD5A6" w14:textId="77777777" w:rsidR="00B20483" w:rsidRDefault="006C3E8C">
      <w:pPr>
        <w:pStyle w:val="ListParagraph"/>
        <w:numPr>
          <w:ilvl w:val="2"/>
          <w:numId w:val="5"/>
        </w:numPr>
        <w:tabs>
          <w:tab w:val="left" w:pos="2263"/>
        </w:tabs>
        <w:spacing w:before="100" w:line="280" w:lineRule="auto"/>
        <w:ind w:right="310"/>
        <w:rPr>
          <w:b/>
          <w:sz w:val="19"/>
        </w:rPr>
      </w:pPr>
      <w:r>
        <w:rPr>
          <w:sz w:val="24"/>
          <w:lang w:val="uk"/>
        </w:rPr>
        <w:t>Якщо в пацієнта шок, є в наявності продукти крові, медичний працівник має відповідний досвід, а також якщо це схвалено медичним протоколом:</w:t>
      </w:r>
    </w:p>
    <w:p w14:paraId="2CA40E7B" w14:textId="77777777" w:rsidR="00B20483" w:rsidRDefault="006C3E8C">
      <w:pPr>
        <w:pStyle w:val="ListParagraph"/>
        <w:numPr>
          <w:ilvl w:val="0"/>
          <w:numId w:val="3"/>
        </w:numPr>
        <w:tabs>
          <w:tab w:val="left" w:pos="2982"/>
          <w:tab w:val="left" w:pos="2983"/>
        </w:tabs>
        <w:spacing w:before="93" w:line="280" w:lineRule="auto"/>
        <w:ind w:right="330"/>
        <w:rPr>
          <w:sz w:val="24"/>
        </w:rPr>
      </w:pPr>
      <w:r>
        <w:rPr>
          <w:sz w:val="24"/>
          <w:lang w:val="uk"/>
        </w:rPr>
        <w:t>Проведіть реанімаційні заходи за допомогою 10–15 куб.см/кг плазми (СЗП) і 10–15 куб.см/кг еритроцитарної маси (PRBC — packed red blood cells) у співвідношенні 1:1.</w:t>
      </w:r>
    </w:p>
    <w:p w14:paraId="2CCC61F9" w14:textId="77777777" w:rsidR="00B20483" w:rsidRDefault="006C3E8C">
      <w:pPr>
        <w:pStyle w:val="ListParagraph"/>
        <w:numPr>
          <w:ilvl w:val="0"/>
          <w:numId w:val="3"/>
        </w:numPr>
        <w:tabs>
          <w:tab w:val="left" w:pos="2982"/>
          <w:tab w:val="left" w:pos="2983"/>
        </w:tabs>
        <w:spacing w:before="94" w:line="278" w:lineRule="auto"/>
        <w:ind w:right="503"/>
        <w:rPr>
          <w:sz w:val="24"/>
        </w:rPr>
      </w:pPr>
      <w:r>
        <w:rPr>
          <w:sz w:val="24"/>
          <w:lang w:val="uk"/>
        </w:rPr>
        <w:t>Якщо терапія компонентами крові недоступна, але в персоналу є відповідна підготовка, розроблені відповідні аналізи і протоколи, розгляньте варіант переливання свіжовзятої донорської крові.</w:t>
      </w:r>
    </w:p>
    <w:p w14:paraId="37D74667" w14:textId="77777777" w:rsidR="00B20483" w:rsidRDefault="006C3E8C">
      <w:pPr>
        <w:pStyle w:val="ListParagraph"/>
        <w:numPr>
          <w:ilvl w:val="0"/>
          <w:numId w:val="3"/>
        </w:numPr>
        <w:tabs>
          <w:tab w:val="left" w:pos="2982"/>
          <w:tab w:val="left" w:pos="2983"/>
        </w:tabs>
        <w:spacing w:before="95" w:line="276" w:lineRule="auto"/>
        <w:ind w:right="310"/>
        <w:rPr>
          <w:sz w:val="24"/>
        </w:rPr>
      </w:pPr>
      <w:r>
        <w:rPr>
          <w:sz w:val="24"/>
          <w:lang w:val="uk"/>
        </w:rPr>
        <w:t>Продовжуйте інфузійну терапію, скільки буде потрібно для підтримки цільового показника АТ або поліпшення клінічної картини.</w:t>
      </w:r>
    </w:p>
    <w:p w14:paraId="58B4B90E" w14:textId="77777777" w:rsidR="00B20483" w:rsidRDefault="006C3E8C">
      <w:pPr>
        <w:pStyle w:val="ListParagraph"/>
        <w:numPr>
          <w:ilvl w:val="2"/>
          <w:numId w:val="5"/>
        </w:numPr>
        <w:tabs>
          <w:tab w:val="left" w:pos="2263"/>
        </w:tabs>
        <w:spacing w:before="100" w:line="278" w:lineRule="auto"/>
        <w:ind w:right="130"/>
        <w:rPr>
          <w:b/>
          <w:sz w:val="19"/>
        </w:rPr>
      </w:pPr>
      <w:r>
        <w:rPr>
          <w:sz w:val="24"/>
          <w:lang w:val="uk"/>
        </w:rPr>
        <w:t>Якщо в постраждалого зі зміною психічного стану через підозру на ЧМТ слабкий або відсутній периферичний пульс, проводьте реанімаційні заходи (за потреби) для підтримання середнього показника вікового діапазону систолічного артеріального тиску або до моменту появи впевненого периферичного пульсу.</w:t>
      </w:r>
    </w:p>
    <w:p w14:paraId="282C2D8C" w14:textId="77777777" w:rsidR="00B20483" w:rsidRDefault="006C3E8C">
      <w:pPr>
        <w:pStyle w:val="ListParagraph"/>
        <w:numPr>
          <w:ilvl w:val="2"/>
          <w:numId w:val="5"/>
        </w:numPr>
        <w:tabs>
          <w:tab w:val="left" w:pos="2263"/>
        </w:tabs>
        <w:spacing w:before="95" w:line="278" w:lineRule="auto"/>
        <w:ind w:right="223"/>
        <w:rPr>
          <w:b/>
          <w:sz w:val="19"/>
        </w:rPr>
      </w:pPr>
      <w:r>
        <w:rPr>
          <w:sz w:val="24"/>
          <w:lang w:val="uk"/>
        </w:rPr>
        <w:t>У разі підозри на ЧМТ, і якщо в постраждалого немає шоку, підніміть його голову на 30 градусів і підтримуйте показник середнього АТ на рівні &gt;60 мм рт.ст. методом поповнення об’єму крові, що циркулює, або застосування судинозвужувальних факторів, якщо є відповідні показання, в персоналу є відповідний досвід, і це схвалено відповідно до місцевих протоколів.</w:t>
      </w:r>
    </w:p>
    <w:p w14:paraId="41DC1712" w14:textId="77777777" w:rsidR="00B20483" w:rsidRDefault="006C3E8C">
      <w:pPr>
        <w:pStyle w:val="ListParagraph"/>
        <w:numPr>
          <w:ilvl w:val="0"/>
          <w:numId w:val="5"/>
        </w:numPr>
        <w:tabs>
          <w:tab w:val="left" w:pos="822"/>
          <w:tab w:val="left" w:pos="823"/>
        </w:tabs>
        <w:spacing w:before="98"/>
        <w:ind w:hanging="361"/>
        <w:rPr>
          <w:b/>
          <w:sz w:val="19"/>
        </w:rPr>
      </w:pPr>
      <w:r>
        <w:rPr>
          <w:sz w:val="24"/>
          <w:lang w:val="uk"/>
        </w:rPr>
        <w:t>Попередження переохолодження:</w:t>
      </w:r>
    </w:p>
    <w:p w14:paraId="336DE4C2" w14:textId="77777777" w:rsidR="00B20483" w:rsidRDefault="006C3E8C">
      <w:pPr>
        <w:pStyle w:val="ListParagraph"/>
        <w:numPr>
          <w:ilvl w:val="1"/>
          <w:numId w:val="5"/>
        </w:numPr>
        <w:tabs>
          <w:tab w:val="left" w:pos="1542"/>
          <w:tab w:val="left" w:pos="1543"/>
        </w:tabs>
        <w:spacing w:before="141" w:line="280" w:lineRule="auto"/>
        <w:ind w:right="663"/>
        <w:rPr>
          <w:b/>
          <w:sz w:val="19"/>
        </w:rPr>
      </w:pPr>
      <w:r>
        <w:rPr>
          <w:sz w:val="24"/>
          <w:lang w:val="uk"/>
        </w:rPr>
        <w:t>Після того, як будуть вжиті заходи для порятунку життя, продовжуйте докладати максимум зусиль для запобігання втраті тепла щойно це стане тактично можливо.</w:t>
      </w:r>
    </w:p>
    <w:p w14:paraId="19EDAA70" w14:textId="77777777" w:rsidR="00B20483" w:rsidRDefault="006C3E8C">
      <w:pPr>
        <w:pStyle w:val="ListParagraph"/>
        <w:numPr>
          <w:ilvl w:val="1"/>
          <w:numId w:val="5"/>
        </w:numPr>
        <w:tabs>
          <w:tab w:val="left" w:pos="1543"/>
        </w:tabs>
        <w:spacing w:before="94" w:line="278" w:lineRule="auto"/>
        <w:ind w:right="217"/>
        <w:rPr>
          <w:b/>
          <w:sz w:val="19"/>
        </w:rPr>
      </w:pPr>
      <w:r>
        <w:rPr>
          <w:sz w:val="24"/>
          <w:lang w:val="uk"/>
        </w:rPr>
        <w:t xml:space="preserve">Мінімізуйте вплив чинників навколишнього середовища на постраждалого. </w:t>
      </w:r>
      <w:r>
        <w:rPr>
          <w:sz w:val="24"/>
          <w:lang w:val="uk"/>
        </w:rPr>
        <w:lastRenderedPageBreak/>
        <w:t>За можливості перемістіть пацієнта в медичну установу, утеплений транспортний засіб або утеплену споруду. Переконайтеся, що система клімат-контролю транспортного засобу не посилює переохолодження.</w:t>
      </w:r>
    </w:p>
    <w:p w14:paraId="4DB05ADC" w14:textId="77777777" w:rsidR="00B20483" w:rsidRDefault="006C3E8C">
      <w:pPr>
        <w:pStyle w:val="ListParagraph"/>
        <w:numPr>
          <w:ilvl w:val="1"/>
          <w:numId w:val="5"/>
        </w:numPr>
        <w:tabs>
          <w:tab w:val="left" w:pos="1542"/>
          <w:tab w:val="left" w:pos="1543"/>
        </w:tabs>
        <w:spacing w:before="95" w:line="276" w:lineRule="auto"/>
        <w:ind w:right="550"/>
        <w:rPr>
          <w:b/>
          <w:sz w:val="19"/>
        </w:rPr>
      </w:pPr>
      <w:r>
        <w:rPr>
          <w:sz w:val="24"/>
          <w:lang w:val="uk"/>
        </w:rPr>
        <w:t>Якщо можливо, замініть мокрий одяг на сухий. Якнайшвидше покладіть постраждалого на ізольовану поверхню.</w:t>
      </w:r>
    </w:p>
    <w:p w14:paraId="019A9167" w14:textId="77777777" w:rsidR="00B20483" w:rsidRDefault="006C3E8C">
      <w:pPr>
        <w:pStyle w:val="ListParagraph"/>
        <w:numPr>
          <w:ilvl w:val="1"/>
          <w:numId w:val="5"/>
        </w:numPr>
        <w:tabs>
          <w:tab w:val="left" w:pos="1543"/>
        </w:tabs>
        <w:spacing w:before="100" w:line="280" w:lineRule="auto"/>
        <w:ind w:right="190"/>
        <w:rPr>
          <w:b/>
          <w:sz w:val="19"/>
        </w:rPr>
      </w:pPr>
      <w:r>
        <w:rPr>
          <w:sz w:val="24"/>
          <w:lang w:val="uk"/>
        </w:rPr>
        <w:t>Накрийте постраждалого професійними зігрівальними пристроями, сухими ковдрами, підкладками для пончо, спальними мішками або будь-чим, що втримає тепло і збереже постраждалого сухим.</w:t>
      </w:r>
    </w:p>
    <w:p w14:paraId="21C8C9FA" w14:textId="77777777" w:rsidR="00B20483" w:rsidRDefault="006C3E8C">
      <w:pPr>
        <w:pStyle w:val="ListParagraph"/>
        <w:numPr>
          <w:ilvl w:val="1"/>
          <w:numId w:val="5"/>
        </w:numPr>
        <w:tabs>
          <w:tab w:val="left" w:pos="1542"/>
          <w:tab w:val="left" w:pos="1543"/>
        </w:tabs>
        <w:spacing w:before="93"/>
        <w:ind w:hanging="361"/>
        <w:rPr>
          <w:b/>
          <w:sz w:val="19"/>
        </w:rPr>
      </w:pPr>
      <w:r>
        <w:rPr>
          <w:sz w:val="24"/>
          <w:lang w:val="uk"/>
        </w:rPr>
        <w:t>У разі необхідності проведення в/в вливання краще вводити теплі розчини.</w:t>
      </w:r>
    </w:p>
    <w:p w14:paraId="746FAF33" w14:textId="7DE8281B" w:rsidR="00B20483" w:rsidRPr="00AE43AF" w:rsidRDefault="006C3E8C" w:rsidP="00AE43AF">
      <w:pPr>
        <w:pStyle w:val="ListParagraph"/>
        <w:numPr>
          <w:ilvl w:val="0"/>
          <w:numId w:val="5"/>
        </w:numPr>
        <w:tabs>
          <w:tab w:val="left" w:pos="822"/>
          <w:tab w:val="left" w:pos="823"/>
        </w:tabs>
        <w:ind w:hanging="361"/>
        <w:rPr>
          <w:b/>
          <w:sz w:val="19"/>
        </w:rPr>
      </w:pPr>
      <w:r>
        <w:rPr>
          <w:sz w:val="24"/>
          <w:lang w:val="uk"/>
        </w:rPr>
        <w:t>Моніторинг</w:t>
      </w:r>
    </w:p>
    <w:p w14:paraId="7BA133B8" w14:textId="77777777" w:rsidR="00B20483" w:rsidRDefault="006C3E8C">
      <w:pPr>
        <w:pStyle w:val="ListParagraph"/>
        <w:numPr>
          <w:ilvl w:val="1"/>
          <w:numId w:val="5"/>
        </w:numPr>
        <w:tabs>
          <w:tab w:val="left" w:pos="1543"/>
        </w:tabs>
        <w:spacing w:before="56" w:line="278" w:lineRule="auto"/>
        <w:ind w:right="596"/>
        <w:jc w:val="both"/>
        <w:rPr>
          <w:b/>
          <w:sz w:val="19"/>
        </w:rPr>
      </w:pPr>
      <w:r>
        <w:rPr>
          <w:sz w:val="24"/>
          <w:lang w:val="uk"/>
        </w:rPr>
        <w:t>За можливості забезпечте електронний моніторинг, в тому числі пульсоксиметрію, кардіомоніторне спостереження, спостереження за концентрацією CO2 в кінці спокійного видиху (в разі під’єднання до апарату штучного дихання або зміни психічного стану) та артеріального тиску.</w:t>
      </w:r>
    </w:p>
    <w:p w14:paraId="724A098F" w14:textId="77777777" w:rsidR="00B20483" w:rsidRDefault="006C3E8C">
      <w:pPr>
        <w:pStyle w:val="ListParagraph"/>
        <w:numPr>
          <w:ilvl w:val="1"/>
          <w:numId w:val="5"/>
        </w:numPr>
        <w:tabs>
          <w:tab w:val="left" w:pos="1543"/>
        </w:tabs>
        <w:spacing w:before="96"/>
        <w:ind w:hanging="361"/>
        <w:jc w:val="both"/>
        <w:rPr>
          <w:b/>
          <w:sz w:val="19"/>
        </w:rPr>
      </w:pPr>
      <w:r>
        <w:rPr>
          <w:sz w:val="24"/>
          <w:lang w:val="uk"/>
        </w:rPr>
        <w:t>Виміряйте і зафіксуйте основні показники стану організму.</w:t>
      </w:r>
    </w:p>
    <w:p w14:paraId="1D5DAC8F" w14:textId="77777777" w:rsidR="00B20483" w:rsidRDefault="006C3E8C">
      <w:pPr>
        <w:pStyle w:val="ListParagraph"/>
        <w:numPr>
          <w:ilvl w:val="0"/>
          <w:numId w:val="5"/>
        </w:numPr>
        <w:tabs>
          <w:tab w:val="left" w:pos="822"/>
          <w:tab w:val="left" w:pos="823"/>
        </w:tabs>
        <w:spacing w:before="141"/>
        <w:ind w:hanging="361"/>
        <w:rPr>
          <w:b/>
          <w:sz w:val="19"/>
        </w:rPr>
      </w:pPr>
      <w:r>
        <w:rPr>
          <w:sz w:val="24"/>
          <w:lang w:val="uk"/>
        </w:rPr>
        <w:t>Повторно огляньте постраждалого:</w:t>
      </w:r>
    </w:p>
    <w:p w14:paraId="2DB1BC4C" w14:textId="77777777" w:rsidR="00B20483" w:rsidRDefault="006C3E8C">
      <w:pPr>
        <w:pStyle w:val="ListParagraph"/>
        <w:numPr>
          <w:ilvl w:val="1"/>
          <w:numId w:val="5"/>
        </w:numPr>
        <w:tabs>
          <w:tab w:val="left" w:pos="1542"/>
          <w:tab w:val="left" w:pos="1543"/>
        </w:tabs>
        <w:spacing w:line="280" w:lineRule="auto"/>
        <w:ind w:right="530"/>
        <w:rPr>
          <w:b/>
          <w:sz w:val="19"/>
        </w:rPr>
      </w:pPr>
      <w:r>
        <w:rPr>
          <w:sz w:val="24"/>
          <w:lang w:val="uk"/>
        </w:rPr>
        <w:t>Проведіть повторне обстеження з перевіркою на предмет додаткових травм. Огляньте і перев’яжіть виявлені рани, на які пов’язка ще не накладалась.</w:t>
      </w:r>
    </w:p>
    <w:p w14:paraId="16917AFD" w14:textId="77777777" w:rsidR="00B20483" w:rsidRDefault="006C3E8C">
      <w:pPr>
        <w:pStyle w:val="ListParagraph"/>
        <w:numPr>
          <w:ilvl w:val="1"/>
          <w:numId w:val="5"/>
        </w:numPr>
        <w:tabs>
          <w:tab w:val="left" w:pos="1543"/>
        </w:tabs>
        <w:spacing w:before="93"/>
        <w:ind w:hanging="361"/>
        <w:rPr>
          <w:b/>
          <w:sz w:val="19"/>
        </w:rPr>
      </w:pPr>
      <w:r>
        <w:rPr>
          <w:sz w:val="24"/>
          <w:lang w:val="uk"/>
        </w:rPr>
        <w:t>Визначте спосіб і пункт призначення евакуації для надання остаточної медичної допомоги.</w:t>
      </w:r>
    </w:p>
    <w:p w14:paraId="66280B68" w14:textId="77777777" w:rsidR="00B20483" w:rsidRDefault="006C3E8C">
      <w:pPr>
        <w:pStyle w:val="ListParagraph"/>
        <w:numPr>
          <w:ilvl w:val="1"/>
          <w:numId w:val="5"/>
        </w:numPr>
        <w:tabs>
          <w:tab w:val="left" w:pos="1542"/>
          <w:tab w:val="left" w:pos="1543"/>
        </w:tabs>
        <w:ind w:hanging="361"/>
        <w:rPr>
          <w:b/>
          <w:sz w:val="19"/>
        </w:rPr>
      </w:pPr>
      <w:r>
        <w:rPr>
          <w:sz w:val="24"/>
          <w:lang w:val="uk"/>
        </w:rPr>
        <w:t>Прошинуйте підтверджені /потенційні переломи і повторно перевірте пульс.</w:t>
      </w:r>
    </w:p>
    <w:p w14:paraId="294A8A45" w14:textId="77777777" w:rsidR="00B20483" w:rsidRDefault="006C3E8C">
      <w:pPr>
        <w:pStyle w:val="ListParagraph"/>
        <w:numPr>
          <w:ilvl w:val="1"/>
          <w:numId w:val="5"/>
        </w:numPr>
        <w:tabs>
          <w:tab w:val="left" w:pos="1542"/>
          <w:tab w:val="left" w:pos="1543"/>
        </w:tabs>
        <w:spacing w:before="146"/>
        <w:ind w:hanging="361"/>
        <w:rPr>
          <w:sz w:val="19"/>
        </w:rPr>
      </w:pPr>
      <w:r>
        <w:rPr>
          <w:sz w:val="24"/>
          <w:lang w:val="uk"/>
        </w:rPr>
        <w:t>У разі підозри на переломи кісток тазу необхідно накласти тазовий бандаж.</w:t>
      </w:r>
    </w:p>
    <w:p w14:paraId="2BA74BB7" w14:textId="77777777" w:rsidR="00B20483" w:rsidRDefault="006C3E8C">
      <w:pPr>
        <w:pStyle w:val="ListParagraph"/>
        <w:numPr>
          <w:ilvl w:val="1"/>
          <w:numId w:val="5"/>
        </w:numPr>
        <w:tabs>
          <w:tab w:val="left" w:pos="1542"/>
          <w:tab w:val="left" w:pos="1543"/>
        </w:tabs>
        <w:spacing w:line="276" w:lineRule="auto"/>
        <w:ind w:right="263"/>
        <w:rPr>
          <w:b/>
          <w:sz w:val="19"/>
        </w:rPr>
      </w:pPr>
      <w:r>
        <w:rPr>
          <w:sz w:val="24"/>
          <w:lang w:val="uk"/>
        </w:rPr>
        <w:t>Розгляньте механізм травми і необхідність іммобілізації хребта. Іммобілізація хребта не потрібна постраждалим з проникаючою травмою, якщо пацієнт не має неврологічних ушкоджень. Пацієнти можуть мати клінічні протипоказання для іммобілізації хребта відповідно до схваленого на місцевому рівні протоколу, якщо в них відсутні:</w:t>
      </w:r>
    </w:p>
    <w:p w14:paraId="4C106C5E" w14:textId="77777777" w:rsidR="00B20483" w:rsidRDefault="006C3E8C">
      <w:pPr>
        <w:pStyle w:val="ListParagraph"/>
        <w:numPr>
          <w:ilvl w:val="2"/>
          <w:numId w:val="5"/>
        </w:numPr>
        <w:tabs>
          <w:tab w:val="left" w:pos="2262"/>
          <w:tab w:val="left" w:pos="2263"/>
        </w:tabs>
        <w:spacing w:before="108"/>
        <w:ind w:hanging="361"/>
        <w:rPr>
          <w:b/>
          <w:sz w:val="19"/>
        </w:rPr>
      </w:pPr>
      <w:r>
        <w:rPr>
          <w:sz w:val="24"/>
          <w:lang w:val="uk"/>
        </w:rPr>
        <w:t>хвороблива чутливість середньої частини шийного відділу хребта;</w:t>
      </w:r>
    </w:p>
    <w:p w14:paraId="2D1A3787" w14:textId="77777777" w:rsidR="00B20483" w:rsidRDefault="006C3E8C">
      <w:pPr>
        <w:pStyle w:val="ListParagraph"/>
        <w:numPr>
          <w:ilvl w:val="2"/>
          <w:numId w:val="5"/>
        </w:numPr>
        <w:tabs>
          <w:tab w:val="left" w:pos="2263"/>
        </w:tabs>
        <w:spacing w:before="141"/>
        <w:ind w:hanging="361"/>
        <w:rPr>
          <w:b/>
          <w:sz w:val="19"/>
        </w:rPr>
      </w:pPr>
      <w:r>
        <w:rPr>
          <w:sz w:val="24"/>
          <w:lang w:val="uk"/>
        </w:rPr>
        <w:t>неврологічні порушення;</w:t>
      </w:r>
    </w:p>
    <w:p w14:paraId="61D106AA" w14:textId="77777777" w:rsidR="00B20483" w:rsidRDefault="006C3E8C">
      <w:pPr>
        <w:pStyle w:val="ListParagraph"/>
        <w:numPr>
          <w:ilvl w:val="2"/>
          <w:numId w:val="5"/>
        </w:numPr>
        <w:tabs>
          <w:tab w:val="left" w:pos="2263"/>
        </w:tabs>
        <w:ind w:hanging="361"/>
        <w:rPr>
          <w:b/>
          <w:sz w:val="19"/>
        </w:rPr>
      </w:pPr>
      <w:r>
        <w:rPr>
          <w:sz w:val="24"/>
          <w:lang w:val="uk"/>
        </w:rPr>
        <w:t>зміна психічного стану;</w:t>
      </w:r>
    </w:p>
    <w:p w14:paraId="2AF992AF" w14:textId="77777777" w:rsidR="00B20483" w:rsidRDefault="006C3E8C">
      <w:pPr>
        <w:pStyle w:val="ListParagraph"/>
        <w:numPr>
          <w:ilvl w:val="2"/>
          <w:numId w:val="5"/>
        </w:numPr>
        <w:tabs>
          <w:tab w:val="left" w:pos="2263"/>
        </w:tabs>
        <w:spacing w:before="141"/>
        <w:ind w:hanging="361"/>
        <w:rPr>
          <w:b/>
          <w:sz w:val="19"/>
        </w:rPr>
      </w:pPr>
      <w:r>
        <w:rPr>
          <w:sz w:val="24"/>
          <w:lang w:val="uk"/>
        </w:rPr>
        <w:t>травма з ефектом відволікання уваги;</w:t>
      </w:r>
    </w:p>
    <w:p w14:paraId="437CFEC5" w14:textId="77777777" w:rsidR="00B20483" w:rsidRDefault="006C3E8C">
      <w:pPr>
        <w:pStyle w:val="ListParagraph"/>
        <w:numPr>
          <w:ilvl w:val="0"/>
          <w:numId w:val="5"/>
        </w:numPr>
        <w:tabs>
          <w:tab w:val="left" w:pos="822"/>
          <w:tab w:val="left" w:pos="823"/>
        </w:tabs>
        <w:spacing w:before="147"/>
        <w:ind w:hanging="361"/>
        <w:rPr>
          <w:b/>
          <w:sz w:val="19"/>
        </w:rPr>
      </w:pPr>
      <w:r>
        <w:rPr>
          <w:sz w:val="24"/>
          <w:lang w:val="uk"/>
        </w:rPr>
        <w:t>За потреби забезпечте знеболювання.</w:t>
      </w:r>
    </w:p>
    <w:p w14:paraId="2D469213" w14:textId="77777777" w:rsidR="00B20483" w:rsidRDefault="006C3E8C">
      <w:pPr>
        <w:pStyle w:val="ListParagraph"/>
        <w:numPr>
          <w:ilvl w:val="1"/>
          <w:numId w:val="5"/>
        </w:numPr>
        <w:tabs>
          <w:tab w:val="left" w:pos="1542"/>
          <w:tab w:val="left" w:pos="1543"/>
        </w:tabs>
        <w:spacing w:before="141"/>
        <w:ind w:hanging="361"/>
        <w:rPr>
          <w:b/>
          <w:sz w:val="19"/>
        </w:rPr>
      </w:pPr>
      <w:r>
        <w:rPr>
          <w:sz w:val="24"/>
          <w:lang w:val="uk"/>
        </w:rPr>
        <w:t>У разі болю легкого ступеню:</w:t>
      </w:r>
    </w:p>
    <w:p w14:paraId="075EB9D3" w14:textId="77777777" w:rsidR="00B20483" w:rsidRDefault="006C3E8C">
      <w:pPr>
        <w:pStyle w:val="ListParagraph"/>
        <w:numPr>
          <w:ilvl w:val="2"/>
          <w:numId w:val="5"/>
        </w:numPr>
        <w:tabs>
          <w:tab w:val="left" w:pos="2262"/>
          <w:tab w:val="left" w:pos="2263"/>
        </w:tabs>
        <w:ind w:hanging="361"/>
        <w:rPr>
          <w:b/>
          <w:sz w:val="19"/>
        </w:rPr>
      </w:pPr>
      <w:r>
        <w:rPr>
          <w:sz w:val="24"/>
          <w:lang w:val="uk"/>
        </w:rPr>
        <w:t>Розгляньте варіант застосування ненаркотичних лікарських засобів для прийому всередину.</w:t>
      </w:r>
    </w:p>
    <w:p w14:paraId="580B7BBD" w14:textId="77777777" w:rsidR="00B20483" w:rsidRDefault="006C3E8C">
      <w:pPr>
        <w:pStyle w:val="ListParagraph"/>
        <w:numPr>
          <w:ilvl w:val="2"/>
          <w:numId w:val="5"/>
        </w:numPr>
        <w:tabs>
          <w:tab w:val="left" w:pos="2263"/>
        </w:tabs>
        <w:spacing w:line="276" w:lineRule="auto"/>
        <w:ind w:right="251"/>
        <w:rPr>
          <w:b/>
          <w:sz w:val="19"/>
        </w:rPr>
      </w:pPr>
      <w:r>
        <w:rPr>
          <w:sz w:val="24"/>
          <w:lang w:val="uk"/>
        </w:rPr>
        <w:lastRenderedPageBreak/>
        <w:t>У постраждалих із травмами уникайте використання нестероїдних протизапальних препаратів (наприклад, аспірину, ібупрофену, напроксену, кеторолаку тощо), оскільки ці препарати порушують функціонування тромбоцитів і можуть посилювати кровотечу</w:t>
      </w:r>
    </w:p>
    <w:p w14:paraId="4B96E251" w14:textId="77777777" w:rsidR="00B20483" w:rsidRDefault="006C3E8C">
      <w:pPr>
        <w:pStyle w:val="ListParagraph"/>
        <w:numPr>
          <w:ilvl w:val="1"/>
          <w:numId w:val="5"/>
        </w:numPr>
        <w:tabs>
          <w:tab w:val="left" w:pos="1543"/>
        </w:tabs>
        <w:spacing w:before="108"/>
        <w:ind w:hanging="361"/>
        <w:rPr>
          <w:b/>
          <w:sz w:val="19"/>
        </w:rPr>
      </w:pPr>
      <w:r>
        <w:rPr>
          <w:sz w:val="24"/>
          <w:lang w:val="uk"/>
        </w:rPr>
        <w:t>У разі болю від помірного до важкого ступеню:</w:t>
      </w:r>
    </w:p>
    <w:p w14:paraId="76752366" w14:textId="77777777" w:rsidR="00B20483" w:rsidRDefault="006C3E8C">
      <w:pPr>
        <w:pStyle w:val="ListParagraph"/>
        <w:numPr>
          <w:ilvl w:val="2"/>
          <w:numId w:val="5"/>
        </w:numPr>
        <w:tabs>
          <w:tab w:val="left" w:pos="2262"/>
          <w:tab w:val="left" w:pos="2263"/>
        </w:tabs>
        <w:spacing w:before="141" w:line="278" w:lineRule="auto"/>
        <w:ind w:right="117" w:hanging="340"/>
        <w:rPr>
          <w:sz w:val="19"/>
        </w:rPr>
      </w:pPr>
      <w:r>
        <w:rPr>
          <w:sz w:val="24"/>
          <w:lang w:val="uk"/>
        </w:rPr>
        <w:t>Наркотичні знеболювальні лікарські засоби слід застосовувати згідно з протоколом. Розгляньте варіант застосування аерозольних інгаляторів для слизової оболонки (MAD — mucosal atomizer devices). Для усунення помірного або сильного болю в педіатричних пацієнтів слід обережно застосовувати наркотичних лікарські засоби (наприклад, цитрат фентанілу) та (або) кетамін через їх вищі обсяги розподілу.</w:t>
      </w:r>
    </w:p>
    <w:p w14:paraId="13FA90C8" w14:textId="77777777" w:rsidR="00B20483" w:rsidRDefault="00B20483">
      <w:pPr>
        <w:rPr>
          <w:sz w:val="10"/>
        </w:rPr>
        <w:sectPr w:rsidR="00B20483">
          <w:pgSz w:w="12240" w:h="15840"/>
          <w:pgMar w:top="2020" w:right="1320" w:bottom="280" w:left="1340" w:header="532" w:footer="0" w:gutter="0"/>
          <w:cols w:space="720"/>
        </w:sectPr>
      </w:pPr>
    </w:p>
    <w:p w14:paraId="0E90F2FE" w14:textId="77777777" w:rsidR="00B20483" w:rsidRDefault="00B20483">
      <w:pPr>
        <w:pStyle w:val="BodyText"/>
        <w:spacing w:before="0"/>
        <w:ind w:left="0" w:firstLine="0"/>
      </w:pPr>
    </w:p>
    <w:p w14:paraId="69C6C5CD" w14:textId="77777777" w:rsidR="00B20483" w:rsidRDefault="00B20483">
      <w:pPr>
        <w:pStyle w:val="BodyText"/>
        <w:spacing w:before="0"/>
        <w:ind w:left="0" w:firstLine="0"/>
      </w:pPr>
    </w:p>
    <w:p w14:paraId="099F26E9" w14:textId="77777777" w:rsidR="00B20483" w:rsidRDefault="00B20483">
      <w:pPr>
        <w:pStyle w:val="BodyText"/>
        <w:spacing w:before="0"/>
        <w:ind w:left="0" w:firstLine="0"/>
      </w:pPr>
    </w:p>
    <w:p w14:paraId="39A47F87" w14:textId="77777777" w:rsidR="00B20483" w:rsidRDefault="00B20483">
      <w:pPr>
        <w:pStyle w:val="BodyText"/>
        <w:spacing w:before="0"/>
        <w:ind w:left="0" w:firstLine="0"/>
      </w:pPr>
    </w:p>
    <w:p w14:paraId="76BD316F" w14:textId="77777777" w:rsidR="00B20483" w:rsidRDefault="00B20483">
      <w:pPr>
        <w:pStyle w:val="BodyText"/>
        <w:spacing w:before="0"/>
        <w:ind w:left="0" w:firstLine="0"/>
      </w:pPr>
    </w:p>
    <w:p w14:paraId="531E75E5" w14:textId="77777777" w:rsidR="00B20483" w:rsidRDefault="00B20483">
      <w:pPr>
        <w:pStyle w:val="BodyText"/>
        <w:spacing w:before="0"/>
        <w:ind w:left="0" w:firstLine="0"/>
      </w:pPr>
    </w:p>
    <w:p w14:paraId="529DB4B9" w14:textId="77777777" w:rsidR="00B20483" w:rsidRDefault="00B20483">
      <w:pPr>
        <w:pStyle w:val="BodyText"/>
        <w:spacing w:before="0"/>
        <w:ind w:left="0" w:firstLine="0"/>
      </w:pPr>
    </w:p>
    <w:p w14:paraId="072AF195" w14:textId="77777777" w:rsidR="00B20483" w:rsidRDefault="00B20483">
      <w:pPr>
        <w:pStyle w:val="BodyText"/>
        <w:spacing w:before="0"/>
        <w:ind w:left="0" w:firstLine="0"/>
      </w:pPr>
    </w:p>
    <w:p w14:paraId="1582827A" w14:textId="77777777" w:rsidR="00B20483" w:rsidRDefault="006C3E8C">
      <w:pPr>
        <w:pStyle w:val="ListParagraph"/>
        <w:numPr>
          <w:ilvl w:val="0"/>
          <w:numId w:val="5"/>
        </w:numPr>
        <w:tabs>
          <w:tab w:val="left" w:pos="823"/>
        </w:tabs>
        <w:spacing w:before="162"/>
        <w:ind w:hanging="361"/>
        <w:rPr>
          <w:sz w:val="19"/>
        </w:rPr>
      </w:pPr>
      <w:r>
        <w:rPr>
          <w:sz w:val="24"/>
          <w:lang w:val="uk"/>
        </w:rPr>
        <w:t>Опіки:</w:t>
      </w:r>
    </w:p>
    <w:p w14:paraId="4AD42F47" w14:textId="77777777" w:rsidR="00B20483" w:rsidRDefault="006C3E8C">
      <w:pPr>
        <w:pStyle w:val="ListParagraph"/>
        <w:numPr>
          <w:ilvl w:val="0"/>
          <w:numId w:val="2"/>
        </w:numPr>
        <w:tabs>
          <w:tab w:val="left" w:pos="802"/>
          <w:tab w:val="left" w:pos="803"/>
        </w:tabs>
        <w:spacing w:before="56"/>
        <w:ind w:hanging="341"/>
        <w:rPr>
          <w:sz w:val="24"/>
        </w:rPr>
      </w:pPr>
      <w:r>
        <w:rPr>
          <w:sz w:val="24"/>
          <w:lang w:val="uk"/>
        </w:rPr>
        <w:br w:type="column"/>
      </w:r>
      <w:r>
        <w:rPr>
          <w:sz w:val="24"/>
          <w:lang w:val="uk"/>
        </w:rPr>
        <w:t>Організуйте за пацієнтом відповідний нагляд</w:t>
      </w:r>
    </w:p>
    <w:p w14:paraId="49269008" w14:textId="77777777" w:rsidR="00B20483" w:rsidRDefault="006C3E8C">
      <w:pPr>
        <w:pStyle w:val="ListParagraph"/>
        <w:numPr>
          <w:ilvl w:val="0"/>
          <w:numId w:val="2"/>
        </w:numPr>
        <w:tabs>
          <w:tab w:val="left" w:pos="803"/>
        </w:tabs>
        <w:ind w:hanging="341"/>
        <w:rPr>
          <w:sz w:val="24"/>
        </w:rPr>
      </w:pPr>
      <w:r>
        <w:rPr>
          <w:sz w:val="24"/>
          <w:lang w:val="uk"/>
        </w:rPr>
        <w:t>Розгляньте варіант одночасного прийому протиблювотних препаратів</w:t>
      </w:r>
    </w:p>
    <w:p w14:paraId="6770698E" w14:textId="77777777" w:rsidR="00B20483" w:rsidRDefault="006C3E8C">
      <w:pPr>
        <w:pStyle w:val="ListParagraph"/>
        <w:numPr>
          <w:ilvl w:val="0"/>
          <w:numId w:val="2"/>
        </w:numPr>
        <w:tabs>
          <w:tab w:val="left" w:pos="803"/>
        </w:tabs>
        <w:spacing w:before="141" w:line="280" w:lineRule="auto"/>
        <w:ind w:right="784"/>
        <w:rPr>
          <w:sz w:val="24"/>
        </w:rPr>
      </w:pPr>
      <w:r>
        <w:rPr>
          <w:sz w:val="24"/>
          <w:lang w:val="uk"/>
        </w:rPr>
        <w:t>У разі введення опіатів майте напоготові налоксон</w:t>
      </w:r>
    </w:p>
    <w:p w14:paraId="5E8E66F1" w14:textId="77777777" w:rsidR="00B20483" w:rsidRDefault="006C3E8C">
      <w:pPr>
        <w:pStyle w:val="ListParagraph"/>
        <w:numPr>
          <w:ilvl w:val="0"/>
          <w:numId w:val="2"/>
        </w:numPr>
        <w:tabs>
          <w:tab w:val="left" w:pos="803"/>
        </w:tabs>
        <w:spacing w:before="94" w:line="276" w:lineRule="auto"/>
        <w:ind w:right="430"/>
        <w:rPr>
          <w:sz w:val="24"/>
        </w:rPr>
      </w:pPr>
      <w:r>
        <w:rPr>
          <w:sz w:val="24"/>
          <w:lang w:val="uk"/>
        </w:rPr>
        <w:t>Спостерігайте за побічними ефектами, такими як пригнічення дихання або гіпотензія.</w:t>
      </w:r>
    </w:p>
    <w:p w14:paraId="18101D25" w14:textId="77777777" w:rsidR="00B20483" w:rsidRDefault="00B20483">
      <w:pPr>
        <w:spacing w:line="276" w:lineRule="auto"/>
        <w:rPr>
          <w:sz w:val="24"/>
        </w:rPr>
        <w:sectPr w:rsidR="00B20483">
          <w:type w:val="continuous"/>
          <w:pgSz w:w="12240" w:h="15840"/>
          <w:pgMar w:top="2020" w:right="1320" w:bottom="280" w:left="1340" w:header="532" w:footer="0" w:gutter="0"/>
          <w:cols w:num="2" w:space="720" w:equalWidth="0">
            <w:col w:w="1503" w:space="1017"/>
            <w:col w:w="7060"/>
          </w:cols>
        </w:sectPr>
      </w:pPr>
    </w:p>
    <w:p w14:paraId="3D3AD601" w14:textId="77777777" w:rsidR="00B20483" w:rsidRDefault="006C3E8C">
      <w:pPr>
        <w:pStyle w:val="ListParagraph"/>
        <w:numPr>
          <w:ilvl w:val="0"/>
          <w:numId w:val="1"/>
        </w:numPr>
        <w:tabs>
          <w:tab w:val="left" w:pos="1542"/>
          <w:tab w:val="left" w:pos="1543"/>
        </w:tabs>
        <w:spacing w:before="141"/>
        <w:ind w:hanging="361"/>
        <w:rPr>
          <w:sz w:val="24"/>
        </w:rPr>
      </w:pPr>
      <w:r>
        <w:rPr>
          <w:sz w:val="24"/>
          <w:lang w:val="uk"/>
        </w:rPr>
        <w:lastRenderedPageBreak/>
        <w:t>Допомога з приводу опіків відповідають принципам, описаним у фазі ДНПЗ.</w:t>
      </w:r>
    </w:p>
    <w:p w14:paraId="1530BBBC" w14:textId="77777777" w:rsidR="00B20483" w:rsidRDefault="006C3E8C">
      <w:pPr>
        <w:pStyle w:val="ListParagraph"/>
        <w:numPr>
          <w:ilvl w:val="0"/>
          <w:numId w:val="1"/>
        </w:numPr>
        <w:tabs>
          <w:tab w:val="left" w:pos="1542"/>
          <w:tab w:val="left" w:pos="1543"/>
        </w:tabs>
        <w:spacing w:line="278" w:lineRule="auto"/>
        <w:ind w:right="865"/>
        <w:rPr>
          <w:sz w:val="24"/>
        </w:rPr>
      </w:pPr>
      <w:r>
        <w:rPr>
          <w:sz w:val="24"/>
          <w:lang w:val="uk"/>
        </w:rPr>
        <w:t>Вдихання диму, особливо в замкнутому просторі, може призводити до сильного отруєння монооксидом вуглецю і ціанідом. Пацієнти з ознаками вдихання значної кількості диму:</w:t>
      </w:r>
    </w:p>
    <w:p w14:paraId="099EC6D5" w14:textId="77777777" w:rsidR="00B20483" w:rsidRDefault="006C3E8C">
      <w:pPr>
        <w:pStyle w:val="ListParagraph"/>
        <w:numPr>
          <w:ilvl w:val="1"/>
          <w:numId w:val="2"/>
        </w:numPr>
        <w:tabs>
          <w:tab w:val="left" w:pos="2263"/>
        </w:tabs>
        <w:spacing w:before="96" w:line="280" w:lineRule="auto"/>
        <w:ind w:right="242"/>
        <w:rPr>
          <w:sz w:val="24"/>
        </w:rPr>
      </w:pPr>
      <w:r>
        <w:rPr>
          <w:sz w:val="24"/>
          <w:lang w:val="uk"/>
        </w:rPr>
        <w:t>Сильні симптоми отруєння монооксидом вуглецю слід лікувати методом високопотокової оксигенації, якщо є така можливість</w:t>
      </w:r>
    </w:p>
    <w:p w14:paraId="2B3EA150" w14:textId="77777777" w:rsidR="00B20483" w:rsidRDefault="006C3E8C">
      <w:pPr>
        <w:pStyle w:val="ListParagraph"/>
        <w:numPr>
          <w:ilvl w:val="1"/>
          <w:numId w:val="2"/>
        </w:numPr>
        <w:tabs>
          <w:tab w:val="left" w:pos="2263"/>
        </w:tabs>
        <w:spacing w:before="93" w:line="276" w:lineRule="auto"/>
        <w:ind w:right="196"/>
        <w:rPr>
          <w:sz w:val="24"/>
        </w:rPr>
      </w:pPr>
      <w:r>
        <w:rPr>
          <w:sz w:val="24"/>
          <w:lang w:val="uk"/>
        </w:rPr>
        <w:t>У разі сильних симптомів отруєння ціанідом може знадобитися ввести антидот ціаніду</w:t>
      </w:r>
    </w:p>
    <w:p w14:paraId="1CBF3BED" w14:textId="77777777" w:rsidR="00B20483" w:rsidRDefault="006C3E8C">
      <w:pPr>
        <w:pStyle w:val="ListParagraph"/>
        <w:numPr>
          <w:ilvl w:val="0"/>
          <w:numId w:val="1"/>
        </w:numPr>
        <w:tabs>
          <w:tab w:val="left" w:pos="1542"/>
          <w:tab w:val="left" w:pos="1543"/>
        </w:tabs>
        <w:spacing w:before="100" w:line="280" w:lineRule="auto"/>
        <w:ind w:right="849"/>
        <w:rPr>
          <w:sz w:val="24"/>
        </w:rPr>
      </w:pPr>
      <w:r>
        <w:rPr>
          <w:sz w:val="24"/>
          <w:lang w:val="uk"/>
        </w:rPr>
        <w:t>Будьте обережні з виділенням газів від пацієнта в автомобілі медичної евакуації, якщо є підозра на хімічний вплив (наприклад, ціаніду) в результаті пожежі.</w:t>
      </w:r>
    </w:p>
    <w:p w14:paraId="6F6ABFF9" w14:textId="77777777" w:rsidR="00B20483" w:rsidRDefault="006C3E8C">
      <w:pPr>
        <w:pStyle w:val="ListParagraph"/>
        <w:numPr>
          <w:ilvl w:val="0"/>
          <w:numId w:val="1"/>
        </w:numPr>
        <w:tabs>
          <w:tab w:val="left" w:pos="1542"/>
          <w:tab w:val="left" w:pos="1543"/>
        </w:tabs>
        <w:spacing w:before="93" w:line="276" w:lineRule="auto"/>
        <w:ind w:right="284"/>
        <w:rPr>
          <w:sz w:val="24"/>
        </w:rPr>
      </w:pPr>
      <w:r>
        <w:rPr>
          <w:sz w:val="24"/>
          <w:lang w:val="uk"/>
        </w:rPr>
        <w:t>Розгляньте варіант завчасного забезпечення прохідності дихальних шляхів, якщо передбачається тривалий період евакуації, і в пацієнта присутні ознаки значного термічного пошкодження дихальних шляхів (наприклад, обпалене волосся на обличчі, набряк порожнини рота, вуглецевий матеріал на задній стінці глотки й утруднене дихання).</w:t>
      </w:r>
    </w:p>
    <w:p w14:paraId="6D539B3B" w14:textId="77777777" w:rsidR="00B20483" w:rsidRDefault="006C3E8C">
      <w:pPr>
        <w:pStyle w:val="ListParagraph"/>
        <w:numPr>
          <w:ilvl w:val="0"/>
          <w:numId w:val="5"/>
        </w:numPr>
        <w:tabs>
          <w:tab w:val="left" w:pos="823"/>
        </w:tabs>
        <w:spacing w:before="108" w:line="276" w:lineRule="auto"/>
        <w:ind w:right="251"/>
        <w:rPr>
          <w:sz w:val="19"/>
        </w:rPr>
      </w:pPr>
      <w:r>
        <w:rPr>
          <w:sz w:val="24"/>
          <w:lang w:val="uk"/>
        </w:rPr>
        <w:t>Підготуйте постраждалого до транспортування: визначте, чи сприяють фактори зовнішнього середовища безпечній і швидкій евакуації. Зафіксуйте постраждалого на транспортувальному пристрої (за наявності). Якщо витягання відбуватиметься вертикально, переконайтеся, що постраждалий закріплений за допомогою ременів безпеки, обладнання в зборі і визначених точок кріплення.</w:t>
      </w:r>
    </w:p>
    <w:p w14:paraId="3B77164D" w14:textId="77777777" w:rsidR="00B20483" w:rsidRDefault="006C3E8C">
      <w:pPr>
        <w:pStyle w:val="ListParagraph"/>
        <w:numPr>
          <w:ilvl w:val="0"/>
          <w:numId w:val="5"/>
        </w:numPr>
        <w:tabs>
          <w:tab w:val="left" w:pos="823"/>
        </w:tabs>
        <w:spacing w:before="104" w:line="276" w:lineRule="auto"/>
        <w:ind w:right="890"/>
        <w:rPr>
          <w:sz w:val="19"/>
        </w:rPr>
      </w:pPr>
      <w:r>
        <w:rPr>
          <w:sz w:val="24"/>
          <w:lang w:val="uk"/>
        </w:rPr>
        <w:t>Спілкуйтеся з постраждалим, підтримуйте зв’язок із командою транспортного засобу і з приймальною установою. Заспокойте пацієнта, повторно запевніть його, що все добре, поясніть йому і його батькам усі маніпуляції, що з ним виконуються.</w:t>
      </w:r>
    </w:p>
    <w:p w14:paraId="629F6927" w14:textId="77777777" w:rsidR="00B20483" w:rsidRDefault="006C3E8C">
      <w:pPr>
        <w:pStyle w:val="ListParagraph"/>
        <w:numPr>
          <w:ilvl w:val="0"/>
          <w:numId w:val="5"/>
        </w:numPr>
        <w:tabs>
          <w:tab w:val="left" w:pos="823"/>
        </w:tabs>
        <w:spacing w:before="104" w:line="276" w:lineRule="auto"/>
        <w:ind w:right="164"/>
        <w:rPr>
          <w:sz w:val="19"/>
        </w:rPr>
      </w:pPr>
      <w:r>
        <w:rPr>
          <w:sz w:val="24"/>
          <w:lang w:val="uk"/>
        </w:rPr>
        <w:t>Серцево-легенева реанімація (СЛР) може мати визначальну роль протягом евакуації для постраждалих з електротравмою, гіпотермією, зупинкою серця нетравматичного ґенезу, утопленням.</w:t>
      </w:r>
    </w:p>
    <w:p w14:paraId="695B5888" w14:textId="6E6C0573" w:rsidR="00B20483" w:rsidRPr="00AE43AF" w:rsidRDefault="006C3E8C" w:rsidP="00AE43AF">
      <w:pPr>
        <w:pStyle w:val="ListParagraph"/>
        <w:numPr>
          <w:ilvl w:val="1"/>
          <w:numId w:val="5"/>
        </w:numPr>
        <w:tabs>
          <w:tab w:val="left" w:pos="1542"/>
          <w:tab w:val="left" w:pos="1543"/>
        </w:tabs>
        <w:spacing w:before="104" w:line="276" w:lineRule="auto"/>
        <w:ind w:right="597"/>
        <w:rPr>
          <w:sz w:val="19"/>
        </w:rPr>
      </w:pPr>
      <w:r>
        <w:rPr>
          <w:sz w:val="24"/>
          <w:lang w:val="uk"/>
        </w:rPr>
        <w:t>Розгляньте варіант штучної вентиляції легенів у маленьких дітей з погіршенням серцево-легеневої діяльності.</w:t>
      </w:r>
    </w:p>
    <w:p w14:paraId="70604BAB" w14:textId="77777777" w:rsidR="00B20483" w:rsidRDefault="006C3E8C">
      <w:pPr>
        <w:pStyle w:val="ListParagraph"/>
        <w:numPr>
          <w:ilvl w:val="1"/>
          <w:numId w:val="5"/>
        </w:numPr>
        <w:tabs>
          <w:tab w:val="left" w:pos="1542"/>
          <w:tab w:val="left" w:pos="1543"/>
        </w:tabs>
        <w:spacing w:before="56" w:line="278" w:lineRule="auto"/>
        <w:ind w:right="330"/>
        <w:rPr>
          <w:sz w:val="19"/>
        </w:rPr>
      </w:pPr>
      <w:r>
        <w:rPr>
          <w:sz w:val="24"/>
          <w:lang w:val="uk"/>
        </w:rPr>
        <w:t>У пацієнтів з травмою тулуба або політравмою, в яких відсутнє дихання або пульс, розгляньте варіант проведення двосторонньої голкової декомпресії, щоб переконатися, що напружений пневмоторакс не призведе до зупинки серця до припинення надання медичної допомоги.</w:t>
      </w:r>
    </w:p>
    <w:p w14:paraId="3943DF66" w14:textId="77777777" w:rsidR="00B20483" w:rsidRDefault="006C3E8C">
      <w:pPr>
        <w:pStyle w:val="ListParagraph"/>
        <w:numPr>
          <w:ilvl w:val="0"/>
          <w:numId w:val="5"/>
        </w:numPr>
        <w:tabs>
          <w:tab w:val="left" w:pos="823"/>
        </w:tabs>
        <w:spacing w:before="96" w:line="278" w:lineRule="auto"/>
        <w:ind w:right="657"/>
        <w:rPr>
          <w:sz w:val="19"/>
        </w:rPr>
      </w:pPr>
      <w:r>
        <w:rPr>
          <w:sz w:val="24"/>
          <w:lang w:val="uk"/>
        </w:rPr>
        <w:t xml:space="preserve">Документування заходів з надання допомоги: продовжуйте або почніть фіксувати в документації клінічні обстеження, проведене лікування та зміни стану постраждалого відповідно до місцевого протоколу. Ця документація має супроводжувати постраждалого під час переведення на наступний рівень </w:t>
      </w:r>
      <w:r>
        <w:rPr>
          <w:sz w:val="24"/>
          <w:lang w:val="uk"/>
        </w:rPr>
        <w:lastRenderedPageBreak/>
        <w:t>медичної допомоги.</w:t>
      </w:r>
    </w:p>
    <w:sectPr w:rsidR="00B20483">
      <w:pgSz w:w="12240" w:h="15840"/>
      <w:pgMar w:top="2020" w:right="1320" w:bottom="280" w:left="1340" w:header="5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8695" w14:textId="77777777" w:rsidR="006C3E8C" w:rsidRDefault="006C3E8C">
      <w:r>
        <w:separator/>
      </w:r>
    </w:p>
  </w:endnote>
  <w:endnote w:type="continuationSeparator" w:id="0">
    <w:p w14:paraId="33F22556" w14:textId="77777777" w:rsidR="006C3E8C" w:rsidRDefault="006C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6FF9" w14:textId="77777777" w:rsidR="005A1B40" w:rsidRDefault="005A1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4743" w14:textId="77777777" w:rsidR="005A1B40" w:rsidRDefault="005A1B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0974" w14:textId="77777777" w:rsidR="005A1B40" w:rsidRDefault="005A1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C815" w14:textId="77777777" w:rsidR="006C3E8C" w:rsidRDefault="006C3E8C">
      <w:r>
        <w:separator/>
      </w:r>
    </w:p>
  </w:footnote>
  <w:footnote w:type="continuationSeparator" w:id="0">
    <w:p w14:paraId="147CC915" w14:textId="77777777" w:rsidR="006C3E8C" w:rsidRDefault="006C3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659E" w14:textId="77777777" w:rsidR="005A1B40" w:rsidRDefault="005A1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A3BA" w14:textId="2499F504" w:rsidR="00B20483" w:rsidRDefault="006C3E8C">
    <w:pPr>
      <w:pStyle w:val="BodyText"/>
      <w:spacing w:before="0" w:line="14" w:lineRule="auto"/>
      <w:ind w:left="0" w:firstLine="0"/>
      <w:rPr>
        <w:sz w:val="20"/>
      </w:rPr>
    </w:pPr>
    <w:r>
      <w:rPr>
        <w:noProof/>
      </w:rPr>
      <w:drawing>
        <wp:anchor distT="0" distB="0" distL="0" distR="0" simplePos="0" relativeHeight="251657216" behindDoc="1" locked="0" layoutInCell="1" allowOverlap="1" wp14:anchorId="283FDA2C" wp14:editId="34A19F54">
          <wp:simplePos x="0" y="0"/>
          <wp:positionH relativeFrom="page">
            <wp:posOffset>398018</wp:posOffset>
          </wp:positionH>
          <wp:positionV relativeFrom="page">
            <wp:posOffset>337566</wp:posOffset>
          </wp:positionV>
          <wp:extent cx="815339" cy="8381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15339" cy="838199"/>
                  </a:xfrm>
                  <a:prstGeom prst="rect">
                    <a:avLst/>
                  </a:prstGeom>
                </pic:spPr>
              </pic:pic>
            </a:graphicData>
          </a:graphic>
        </wp:anchor>
      </w:drawing>
    </w:r>
    <w:r w:rsidR="005A1B40">
      <w:rPr>
        <w:noProof/>
      </w:rPr>
      <mc:AlternateContent>
        <mc:Choice Requires="wps">
          <w:drawing>
            <wp:anchor distT="0" distB="0" distL="114300" distR="114300" simplePos="0" relativeHeight="251658240" behindDoc="1" locked="0" layoutInCell="1" allowOverlap="1" wp14:anchorId="376A2F16" wp14:editId="42933661">
              <wp:simplePos x="0" y="0"/>
              <wp:positionH relativeFrom="page">
                <wp:posOffset>1437005</wp:posOffset>
              </wp:positionH>
              <wp:positionV relativeFrom="page">
                <wp:posOffset>970280</wp:posOffset>
              </wp:positionV>
              <wp:extent cx="5425440" cy="3302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D2319" w14:textId="77777777" w:rsidR="00B20483" w:rsidRDefault="006C3E8C">
                          <w:pPr>
                            <w:spacing w:line="484" w:lineRule="exact"/>
                            <w:ind w:left="20"/>
                            <w:rPr>
                              <w:sz w:val="48"/>
                            </w:rPr>
                          </w:pPr>
                          <w:r>
                            <w:rPr>
                              <w:sz w:val="48"/>
                              <w:lang w:val="uk"/>
                            </w:rPr>
                            <w:t>Тактична екстрена медична допомога дітям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A2F16" id="_x0000_t202" coordsize="21600,21600" o:spt="202" path="m,l,21600r21600,l21600,xe">
              <v:stroke joinstyle="miter"/>
              <v:path gradientshapeok="t" o:connecttype="rect"/>
            </v:shapetype>
            <v:shape id="docshape1" o:spid="_x0000_s1026" type="#_x0000_t202" style="position:absolute;margin-left:113.15pt;margin-top:76.4pt;width:427.2pt;height: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" filled="f" stroked="f">
              <v:textbox inset="0,0,0,0">
                <w:txbxContent>
                  <w:p w14:paraId="7F9D2319" w14:textId="77777777" w:rsidR="00B20483" w:rsidRDefault="006C3E8C">
                    <w:pPr>
                      <w:spacing w:line="484" w:lineRule="exact"/>
                      <w:ind w:left="20"/>
                      <w:rPr>
                        <w:sz w:val="48"/>
                      </w:rPr>
                    </w:pPr>
                    <w:r>
                      <w:rPr>
                        <w:sz w:val="48"/>
                        <w:lang w:val="uk"/>
                      </w:rPr>
                      <w:t>Тактична екстрена медична допомога дітям</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D22D" w14:textId="77777777" w:rsidR="005A1B40" w:rsidRDefault="005A1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5A2F"/>
    <w:multiLevelType w:val="hybridMultilevel"/>
    <w:tmpl w:val="1E84F152"/>
    <w:lvl w:ilvl="0" w:tplc="D9AC3082">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3"/>
        <w:sz w:val="19"/>
        <w:szCs w:val="19"/>
        <w:lang w:val="en-US" w:eastAsia="en-US" w:bidi="ar-SA"/>
      </w:rPr>
    </w:lvl>
    <w:lvl w:ilvl="1" w:tplc="318C3038">
      <w:start w:val="1"/>
      <w:numFmt w:val="lowerLetter"/>
      <w:lvlText w:val="%2."/>
      <w:lvlJc w:val="left"/>
      <w:pPr>
        <w:ind w:left="1542" w:hanging="360"/>
        <w:jc w:val="left"/>
      </w:pPr>
      <w:rPr>
        <w:rFonts w:ascii="Times New Roman" w:eastAsia="Times New Roman" w:hAnsi="Times New Roman" w:cs="Times New Roman" w:hint="default"/>
        <w:b w:val="0"/>
        <w:bCs w:val="0"/>
        <w:i w:val="0"/>
        <w:iCs w:val="0"/>
        <w:spacing w:val="0"/>
        <w:w w:val="103"/>
        <w:sz w:val="19"/>
        <w:szCs w:val="19"/>
        <w:lang w:val="en-US" w:eastAsia="en-US" w:bidi="ar-SA"/>
      </w:rPr>
    </w:lvl>
    <w:lvl w:ilvl="2" w:tplc="5C384562">
      <w:start w:val="1"/>
      <w:numFmt w:val="lowerRoman"/>
      <w:lvlText w:val="%3."/>
      <w:lvlJc w:val="left"/>
      <w:pPr>
        <w:ind w:left="2262" w:hanging="340"/>
        <w:jc w:val="left"/>
      </w:pPr>
      <w:rPr>
        <w:rFonts w:ascii="Times New Roman" w:eastAsia="Times New Roman" w:hAnsi="Times New Roman" w:cs="Times New Roman" w:hint="default"/>
        <w:b w:val="0"/>
        <w:bCs w:val="0"/>
        <w:i w:val="0"/>
        <w:iCs w:val="0"/>
        <w:w w:val="103"/>
        <w:sz w:val="19"/>
        <w:szCs w:val="19"/>
        <w:lang w:val="en-US" w:eastAsia="en-US" w:bidi="ar-SA"/>
      </w:rPr>
    </w:lvl>
    <w:lvl w:ilvl="3" w:tplc="2CB6BD9C">
      <w:start w:val="1"/>
      <w:numFmt w:val="lowerRoman"/>
      <w:lvlText w:val="%4."/>
      <w:lvlJc w:val="left"/>
      <w:pPr>
        <w:ind w:left="3322" w:hanging="340"/>
        <w:jc w:val="left"/>
      </w:pPr>
      <w:rPr>
        <w:rFonts w:ascii="Times New Roman" w:eastAsia="Times New Roman" w:hAnsi="Times New Roman" w:cs="Times New Roman" w:hint="default"/>
        <w:b w:val="0"/>
        <w:bCs w:val="0"/>
        <w:i w:val="0"/>
        <w:iCs w:val="0"/>
        <w:w w:val="103"/>
        <w:sz w:val="19"/>
        <w:szCs w:val="19"/>
        <w:lang w:val="en-US" w:eastAsia="en-US" w:bidi="ar-SA"/>
      </w:rPr>
    </w:lvl>
    <w:lvl w:ilvl="4" w:tplc="B28C56E4">
      <w:numFmt w:val="bullet"/>
      <w:lvlText w:val="•"/>
      <w:lvlJc w:val="left"/>
      <w:pPr>
        <w:ind w:left="4214" w:hanging="340"/>
      </w:pPr>
      <w:rPr>
        <w:rFonts w:hint="default"/>
        <w:lang w:val="en-US" w:eastAsia="en-US" w:bidi="ar-SA"/>
      </w:rPr>
    </w:lvl>
    <w:lvl w:ilvl="5" w:tplc="FD1CD044">
      <w:numFmt w:val="bullet"/>
      <w:lvlText w:val="•"/>
      <w:lvlJc w:val="left"/>
      <w:pPr>
        <w:ind w:left="5108" w:hanging="340"/>
      </w:pPr>
      <w:rPr>
        <w:rFonts w:hint="default"/>
        <w:lang w:val="en-US" w:eastAsia="en-US" w:bidi="ar-SA"/>
      </w:rPr>
    </w:lvl>
    <w:lvl w:ilvl="6" w:tplc="740A2F68">
      <w:numFmt w:val="bullet"/>
      <w:lvlText w:val="•"/>
      <w:lvlJc w:val="left"/>
      <w:pPr>
        <w:ind w:left="6002" w:hanging="340"/>
      </w:pPr>
      <w:rPr>
        <w:rFonts w:hint="default"/>
        <w:lang w:val="en-US" w:eastAsia="en-US" w:bidi="ar-SA"/>
      </w:rPr>
    </w:lvl>
    <w:lvl w:ilvl="7" w:tplc="03C290F4">
      <w:numFmt w:val="bullet"/>
      <w:lvlText w:val="•"/>
      <w:lvlJc w:val="left"/>
      <w:pPr>
        <w:ind w:left="6897" w:hanging="340"/>
      </w:pPr>
      <w:rPr>
        <w:rFonts w:hint="default"/>
        <w:lang w:val="en-US" w:eastAsia="en-US" w:bidi="ar-SA"/>
      </w:rPr>
    </w:lvl>
    <w:lvl w:ilvl="8" w:tplc="679C6B82">
      <w:numFmt w:val="bullet"/>
      <w:lvlText w:val="•"/>
      <w:lvlJc w:val="left"/>
      <w:pPr>
        <w:ind w:left="7791" w:hanging="340"/>
      </w:pPr>
      <w:rPr>
        <w:rFonts w:hint="default"/>
        <w:lang w:val="en-US" w:eastAsia="en-US" w:bidi="ar-SA"/>
      </w:rPr>
    </w:lvl>
  </w:abstractNum>
  <w:abstractNum w:abstractNumId="1" w15:restartNumberingAfterBreak="0">
    <w:nsid w:val="12EF7D24"/>
    <w:multiLevelType w:val="hybridMultilevel"/>
    <w:tmpl w:val="1FB0EDBA"/>
    <w:lvl w:ilvl="0" w:tplc="C84A4A40">
      <w:start w:val="1"/>
      <w:numFmt w:val="decimal"/>
      <w:lvlText w:val="%1."/>
      <w:lvlJc w:val="left"/>
      <w:pPr>
        <w:ind w:left="822" w:hanging="360"/>
        <w:jc w:val="left"/>
      </w:pPr>
      <w:rPr>
        <w:rFonts w:hint="default"/>
        <w:w w:val="100"/>
        <w:lang w:val="en-US" w:eastAsia="en-US" w:bidi="ar-SA"/>
      </w:rPr>
    </w:lvl>
    <w:lvl w:ilvl="1" w:tplc="D8C453C0">
      <w:numFmt w:val="bullet"/>
      <w:lvlText w:val="•"/>
      <w:lvlJc w:val="left"/>
      <w:pPr>
        <w:ind w:left="1696" w:hanging="360"/>
      </w:pPr>
      <w:rPr>
        <w:rFonts w:hint="default"/>
        <w:lang w:val="en-US" w:eastAsia="en-US" w:bidi="ar-SA"/>
      </w:rPr>
    </w:lvl>
    <w:lvl w:ilvl="2" w:tplc="680ADE28">
      <w:numFmt w:val="bullet"/>
      <w:lvlText w:val="•"/>
      <w:lvlJc w:val="left"/>
      <w:pPr>
        <w:ind w:left="2572" w:hanging="360"/>
      </w:pPr>
      <w:rPr>
        <w:rFonts w:hint="default"/>
        <w:lang w:val="en-US" w:eastAsia="en-US" w:bidi="ar-SA"/>
      </w:rPr>
    </w:lvl>
    <w:lvl w:ilvl="3" w:tplc="2998F3C2">
      <w:numFmt w:val="bullet"/>
      <w:lvlText w:val="•"/>
      <w:lvlJc w:val="left"/>
      <w:pPr>
        <w:ind w:left="3448" w:hanging="360"/>
      </w:pPr>
      <w:rPr>
        <w:rFonts w:hint="default"/>
        <w:lang w:val="en-US" w:eastAsia="en-US" w:bidi="ar-SA"/>
      </w:rPr>
    </w:lvl>
    <w:lvl w:ilvl="4" w:tplc="F614EA78">
      <w:numFmt w:val="bullet"/>
      <w:lvlText w:val="•"/>
      <w:lvlJc w:val="left"/>
      <w:pPr>
        <w:ind w:left="4324" w:hanging="360"/>
      </w:pPr>
      <w:rPr>
        <w:rFonts w:hint="default"/>
        <w:lang w:val="en-US" w:eastAsia="en-US" w:bidi="ar-SA"/>
      </w:rPr>
    </w:lvl>
    <w:lvl w:ilvl="5" w:tplc="A474757C">
      <w:numFmt w:val="bullet"/>
      <w:lvlText w:val="•"/>
      <w:lvlJc w:val="left"/>
      <w:pPr>
        <w:ind w:left="5200" w:hanging="360"/>
      </w:pPr>
      <w:rPr>
        <w:rFonts w:hint="default"/>
        <w:lang w:val="en-US" w:eastAsia="en-US" w:bidi="ar-SA"/>
      </w:rPr>
    </w:lvl>
    <w:lvl w:ilvl="6" w:tplc="A64A04C6">
      <w:numFmt w:val="bullet"/>
      <w:lvlText w:val="•"/>
      <w:lvlJc w:val="left"/>
      <w:pPr>
        <w:ind w:left="6076" w:hanging="360"/>
      </w:pPr>
      <w:rPr>
        <w:rFonts w:hint="default"/>
        <w:lang w:val="en-US" w:eastAsia="en-US" w:bidi="ar-SA"/>
      </w:rPr>
    </w:lvl>
    <w:lvl w:ilvl="7" w:tplc="6EE4AB64">
      <w:numFmt w:val="bullet"/>
      <w:lvlText w:val="•"/>
      <w:lvlJc w:val="left"/>
      <w:pPr>
        <w:ind w:left="6952" w:hanging="360"/>
      </w:pPr>
      <w:rPr>
        <w:rFonts w:hint="default"/>
        <w:lang w:val="en-US" w:eastAsia="en-US" w:bidi="ar-SA"/>
      </w:rPr>
    </w:lvl>
    <w:lvl w:ilvl="8" w:tplc="9BE6396C">
      <w:numFmt w:val="bullet"/>
      <w:lvlText w:val="•"/>
      <w:lvlJc w:val="left"/>
      <w:pPr>
        <w:ind w:left="7828" w:hanging="360"/>
      </w:pPr>
      <w:rPr>
        <w:rFonts w:hint="default"/>
        <w:lang w:val="en-US" w:eastAsia="en-US" w:bidi="ar-SA"/>
      </w:rPr>
    </w:lvl>
  </w:abstractNum>
  <w:abstractNum w:abstractNumId="2" w15:restartNumberingAfterBreak="0">
    <w:nsid w:val="16D34C68"/>
    <w:multiLevelType w:val="hybridMultilevel"/>
    <w:tmpl w:val="E4E2367E"/>
    <w:lvl w:ilvl="0" w:tplc="9508D420">
      <w:start w:val="3"/>
      <w:numFmt w:val="lowerRoman"/>
      <w:lvlText w:val="%1."/>
      <w:lvlJc w:val="left"/>
      <w:pPr>
        <w:ind w:left="2262" w:hanging="340"/>
        <w:jc w:val="left"/>
      </w:pPr>
      <w:rPr>
        <w:rFonts w:ascii="Times New Roman" w:eastAsia="Times New Roman" w:hAnsi="Times New Roman" w:cs="Times New Roman" w:hint="default"/>
        <w:b w:val="0"/>
        <w:bCs w:val="0"/>
        <w:i w:val="0"/>
        <w:iCs w:val="0"/>
        <w:w w:val="103"/>
        <w:sz w:val="19"/>
        <w:szCs w:val="19"/>
        <w:lang w:val="en-US" w:eastAsia="en-US" w:bidi="ar-SA"/>
      </w:rPr>
    </w:lvl>
    <w:lvl w:ilvl="1" w:tplc="6B24AF06">
      <w:numFmt w:val="bullet"/>
      <w:lvlText w:val="•"/>
      <w:lvlJc w:val="left"/>
      <w:pPr>
        <w:ind w:left="2992" w:hanging="340"/>
      </w:pPr>
      <w:rPr>
        <w:rFonts w:hint="default"/>
        <w:lang w:val="en-US" w:eastAsia="en-US" w:bidi="ar-SA"/>
      </w:rPr>
    </w:lvl>
    <w:lvl w:ilvl="2" w:tplc="11647E00">
      <w:numFmt w:val="bullet"/>
      <w:lvlText w:val="•"/>
      <w:lvlJc w:val="left"/>
      <w:pPr>
        <w:ind w:left="3724" w:hanging="340"/>
      </w:pPr>
      <w:rPr>
        <w:rFonts w:hint="default"/>
        <w:lang w:val="en-US" w:eastAsia="en-US" w:bidi="ar-SA"/>
      </w:rPr>
    </w:lvl>
    <w:lvl w:ilvl="3" w:tplc="2C1E0478">
      <w:numFmt w:val="bullet"/>
      <w:lvlText w:val="•"/>
      <w:lvlJc w:val="left"/>
      <w:pPr>
        <w:ind w:left="4456" w:hanging="340"/>
      </w:pPr>
      <w:rPr>
        <w:rFonts w:hint="default"/>
        <w:lang w:val="en-US" w:eastAsia="en-US" w:bidi="ar-SA"/>
      </w:rPr>
    </w:lvl>
    <w:lvl w:ilvl="4" w:tplc="BA40983A">
      <w:numFmt w:val="bullet"/>
      <w:lvlText w:val="•"/>
      <w:lvlJc w:val="left"/>
      <w:pPr>
        <w:ind w:left="5188" w:hanging="340"/>
      </w:pPr>
      <w:rPr>
        <w:rFonts w:hint="default"/>
        <w:lang w:val="en-US" w:eastAsia="en-US" w:bidi="ar-SA"/>
      </w:rPr>
    </w:lvl>
    <w:lvl w:ilvl="5" w:tplc="91747F9E">
      <w:numFmt w:val="bullet"/>
      <w:lvlText w:val="•"/>
      <w:lvlJc w:val="left"/>
      <w:pPr>
        <w:ind w:left="5920" w:hanging="340"/>
      </w:pPr>
      <w:rPr>
        <w:rFonts w:hint="default"/>
        <w:lang w:val="en-US" w:eastAsia="en-US" w:bidi="ar-SA"/>
      </w:rPr>
    </w:lvl>
    <w:lvl w:ilvl="6" w:tplc="583689D0">
      <w:numFmt w:val="bullet"/>
      <w:lvlText w:val="•"/>
      <w:lvlJc w:val="left"/>
      <w:pPr>
        <w:ind w:left="6652" w:hanging="340"/>
      </w:pPr>
      <w:rPr>
        <w:rFonts w:hint="default"/>
        <w:lang w:val="en-US" w:eastAsia="en-US" w:bidi="ar-SA"/>
      </w:rPr>
    </w:lvl>
    <w:lvl w:ilvl="7" w:tplc="882A4126">
      <w:numFmt w:val="bullet"/>
      <w:lvlText w:val="•"/>
      <w:lvlJc w:val="left"/>
      <w:pPr>
        <w:ind w:left="7384" w:hanging="340"/>
      </w:pPr>
      <w:rPr>
        <w:rFonts w:hint="default"/>
        <w:lang w:val="en-US" w:eastAsia="en-US" w:bidi="ar-SA"/>
      </w:rPr>
    </w:lvl>
    <w:lvl w:ilvl="8" w:tplc="9F18F2CE">
      <w:numFmt w:val="bullet"/>
      <w:lvlText w:val="•"/>
      <w:lvlJc w:val="left"/>
      <w:pPr>
        <w:ind w:left="8116" w:hanging="340"/>
      </w:pPr>
      <w:rPr>
        <w:rFonts w:hint="default"/>
        <w:lang w:val="en-US" w:eastAsia="en-US" w:bidi="ar-SA"/>
      </w:rPr>
    </w:lvl>
  </w:abstractNum>
  <w:abstractNum w:abstractNumId="3" w15:restartNumberingAfterBreak="0">
    <w:nsid w:val="1B194036"/>
    <w:multiLevelType w:val="hybridMultilevel"/>
    <w:tmpl w:val="23C804A8"/>
    <w:lvl w:ilvl="0" w:tplc="228A84AC">
      <w:start w:val="3"/>
      <w:numFmt w:val="lowerLetter"/>
      <w:lvlText w:val="%1."/>
      <w:lvlJc w:val="left"/>
      <w:pPr>
        <w:ind w:left="1542" w:hanging="360"/>
        <w:jc w:val="left"/>
      </w:pPr>
      <w:rPr>
        <w:rFonts w:ascii="Times New Roman" w:eastAsia="Times New Roman" w:hAnsi="Times New Roman" w:cs="Times New Roman" w:hint="default"/>
        <w:b w:val="0"/>
        <w:bCs w:val="0"/>
        <w:i w:val="0"/>
        <w:iCs w:val="0"/>
        <w:spacing w:val="0"/>
        <w:w w:val="103"/>
        <w:sz w:val="19"/>
        <w:szCs w:val="19"/>
        <w:lang w:val="en-US" w:eastAsia="en-US" w:bidi="ar-SA"/>
      </w:rPr>
    </w:lvl>
    <w:lvl w:ilvl="1" w:tplc="5238B846">
      <w:numFmt w:val="bullet"/>
      <w:lvlText w:val="•"/>
      <w:lvlJc w:val="left"/>
      <w:pPr>
        <w:ind w:left="2344" w:hanging="360"/>
      </w:pPr>
      <w:rPr>
        <w:rFonts w:hint="default"/>
        <w:lang w:val="en-US" w:eastAsia="en-US" w:bidi="ar-SA"/>
      </w:rPr>
    </w:lvl>
    <w:lvl w:ilvl="2" w:tplc="CBDC4BD6">
      <w:numFmt w:val="bullet"/>
      <w:lvlText w:val="•"/>
      <w:lvlJc w:val="left"/>
      <w:pPr>
        <w:ind w:left="3148" w:hanging="360"/>
      </w:pPr>
      <w:rPr>
        <w:rFonts w:hint="default"/>
        <w:lang w:val="en-US" w:eastAsia="en-US" w:bidi="ar-SA"/>
      </w:rPr>
    </w:lvl>
    <w:lvl w:ilvl="3" w:tplc="E77643D2">
      <w:numFmt w:val="bullet"/>
      <w:lvlText w:val="•"/>
      <w:lvlJc w:val="left"/>
      <w:pPr>
        <w:ind w:left="3952" w:hanging="360"/>
      </w:pPr>
      <w:rPr>
        <w:rFonts w:hint="default"/>
        <w:lang w:val="en-US" w:eastAsia="en-US" w:bidi="ar-SA"/>
      </w:rPr>
    </w:lvl>
    <w:lvl w:ilvl="4" w:tplc="51EC2F66">
      <w:numFmt w:val="bullet"/>
      <w:lvlText w:val="•"/>
      <w:lvlJc w:val="left"/>
      <w:pPr>
        <w:ind w:left="4756" w:hanging="360"/>
      </w:pPr>
      <w:rPr>
        <w:rFonts w:hint="default"/>
        <w:lang w:val="en-US" w:eastAsia="en-US" w:bidi="ar-SA"/>
      </w:rPr>
    </w:lvl>
    <w:lvl w:ilvl="5" w:tplc="C906737A">
      <w:numFmt w:val="bullet"/>
      <w:lvlText w:val="•"/>
      <w:lvlJc w:val="left"/>
      <w:pPr>
        <w:ind w:left="5560" w:hanging="360"/>
      </w:pPr>
      <w:rPr>
        <w:rFonts w:hint="default"/>
        <w:lang w:val="en-US" w:eastAsia="en-US" w:bidi="ar-SA"/>
      </w:rPr>
    </w:lvl>
    <w:lvl w:ilvl="6" w:tplc="86865E8C">
      <w:numFmt w:val="bullet"/>
      <w:lvlText w:val="•"/>
      <w:lvlJc w:val="left"/>
      <w:pPr>
        <w:ind w:left="6364" w:hanging="360"/>
      </w:pPr>
      <w:rPr>
        <w:rFonts w:hint="default"/>
        <w:lang w:val="en-US" w:eastAsia="en-US" w:bidi="ar-SA"/>
      </w:rPr>
    </w:lvl>
    <w:lvl w:ilvl="7" w:tplc="ABB24FC2">
      <w:numFmt w:val="bullet"/>
      <w:lvlText w:val="•"/>
      <w:lvlJc w:val="left"/>
      <w:pPr>
        <w:ind w:left="7168" w:hanging="360"/>
      </w:pPr>
      <w:rPr>
        <w:rFonts w:hint="default"/>
        <w:lang w:val="en-US" w:eastAsia="en-US" w:bidi="ar-SA"/>
      </w:rPr>
    </w:lvl>
    <w:lvl w:ilvl="8" w:tplc="45765324">
      <w:numFmt w:val="bullet"/>
      <w:lvlText w:val="•"/>
      <w:lvlJc w:val="left"/>
      <w:pPr>
        <w:ind w:left="7972" w:hanging="360"/>
      </w:pPr>
      <w:rPr>
        <w:rFonts w:hint="default"/>
        <w:lang w:val="en-US" w:eastAsia="en-US" w:bidi="ar-SA"/>
      </w:rPr>
    </w:lvl>
  </w:abstractNum>
  <w:abstractNum w:abstractNumId="4" w15:restartNumberingAfterBreak="0">
    <w:nsid w:val="1C4D5E66"/>
    <w:multiLevelType w:val="hybridMultilevel"/>
    <w:tmpl w:val="55CE2260"/>
    <w:lvl w:ilvl="0" w:tplc="3EDCF3B4">
      <w:start w:val="3"/>
      <w:numFmt w:val="lowerLetter"/>
      <w:lvlText w:val="%1."/>
      <w:lvlJc w:val="left"/>
      <w:pPr>
        <w:ind w:left="1542" w:hanging="360"/>
        <w:jc w:val="left"/>
      </w:pPr>
      <w:rPr>
        <w:rFonts w:ascii="Times New Roman" w:eastAsia="Times New Roman" w:hAnsi="Times New Roman" w:cs="Times New Roman" w:hint="default"/>
        <w:b w:val="0"/>
        <w:bCs w:val="0"/>
        <w:i w:val="0"/>
        <w:iCs w:val="0"/>
        <w:spacing w:val="0"/>
        <w:w w:val="103"/>
        <w:sz w:val="19"/>
        <w:szCs w:val="19"/>
        <w:lang w:val="en-US" w:eastAsia="en-US" w:bidi="ar-SA"/>
      </w:rPr>
    </w:lvl>
    <w:lvl w:ilvl="1" w:tplc="C1E04A72">
      <w:numFmt w:val="bullet"/>
      <w:lvlText w:val="•"/>
      <w:lvlJc w:val="left"/>
      <w:pPr>
        <w:ind w:left="2344" w:hanging="360"/>
      </w:pPr>
      <w:rPr>
        <w:rFonts w:hint="default"/>
        <w:lang w:val="en-US" w:eastAsia="en-US" w:bidi="ar-SA"/>
      </w:rPr>
    </w:lvl>
    <w:lvl w:ilvl="2" w:tplc="6C1858A0">
      <w:numFmt w:val="bullet"/>
      <w:lvlText w:val="•"/>
      <w:lvlJc w:val="left"/>
      <w:pPr>
        <w:ind w:left="3148" w:hanging="360"/>
      </w:pPr>
      <w:rPr>
        <w:rFonts w:hint="default"/>
        <w:lang w:val="en-US" w:eastAsia="en-US" w:bidi="ar-SA"/>
      </w:rPr>
    </w:lvl>
    <w:lvl w:ilvl="3" w:tplc="62EA4914">
      <w:numFmt w:val="bullet"/>
      <w:lvlText w:val="•"/>
      <w:lvlJc w:val="left"/>
      <w:pPr>
        <w:ind w:left="3952" w:hanging="360"/>
      </w:pPr>
      <w:rPr>
        <w:rFonts w:hint="default"/>
        <w:lang w:val="en-US" w:eastAsia="en-US" w:bidi="ar-SA"/>
      </w:rPr>
    </w:lvl>
    <w:lvl w:ilvl="4" w:tplc="DE96B6AA">
      <w:numFmt w:val="bullet"/>
      <w:lvlText w:val="•"/>
      <w:lvlJc w:val="left"/>
      <w:pPr>
        <w:ind w:left="4756" w:hanging="360"/>
      </w:pPr>
      <w:rPr>
        <w:rFonts w:hint="default"/>
        <w:lang w:val="en-US" w:eastAsia="en-US" w:bidi="ar-SA"/>
      </w:rPr>
    </w:lvl>
    <w:lvl w:ilvl="5" w:tplc="36605950">
      <w:numFmt w:val="bullet"/>
      <w:lvlText w:val="•"/>
      <w:lvlJc w:val="left"/>
      <w:pPr>
        <w:ind w:left="5560" w:hanging="360"/>
      </w:pPr>
      <w:rPr>
        <w:rFonts w:hint="default"/>
        <w:lang w:val="en-US" w:eastAsia="en-US" w:bidi="ar-SA"/>
      </w:rPr>
    </w:lvl>
    <w:lvl w:ilvl="6" w:tplc="BFC803DA">
      <w:numFmt w:val="bullet"/>
      <w:lvlText w:val="•"/>
      <w:lvlJc w:val="left"/>
      <w:pPr>
        <w:ind w:left="6364" w:hanging="360"/>
      </w:pPr>
      <w:rPr>
        <w:rFonts w:hint="default"/>
        <w:lang w:val="en-US" w:eastAsia="en-US" w:bidi="ar-SA"/>
      </w:rPr>
    </w:lvl>
    <w:lvl w:ilvl="7" w:tplc="2CE48C6C">
      <w:numFmt w:val="bullet"/>
      <w:lvlText w:val="•"/>
      <w:lvlJc w:val="left"/>
      <w:pPr>
        <w:ind w:left="7168" w:hanging="360"/>
      </w:pPr>
      <w:rPr>
        <w:rFonts w:hint="default"/>
        <w:lang w:val="en-US" w:eastAsia="en-US" w:bidi="ar-SA"/>
      </w:rPr>
    </w:lvl>
    <w:lvl w:ilvl="8" w:tplc="85EAF4E2">
      <w:numFmt w:val="bullet"/>
      <w:lvlText w:val="•"/>
      <w:lvlJc w:val="left"/>
      <w:pPr>
        <w:ind w:left="7972" w:hanging="360"/>
      </w:pPr>
      <w:rPr>
        <w:rFonts w:hint="default"/>
        <w:lang w:val="en-US" w:eastAsia="en-US" w:bidi="ar-SA"/>
      </w:rPr>
    </w:lvl>
  </w:abstractNum>
  <w:abstractNum w:abstractNumId="5" w15:restartNumberingAfterBreak="0">
    <w:nsid w:val="26E84DA6"/>
    <w:multiLevelType w:val="hybridMultilevel"/>
    <w:tmpl w:val="25687398"/>
    <w:lvl w:ilvl="0" w:tplc="4F6E99F4">
      <w:start w:val="3"/>
      <w:numFmt w:val="lowerRoman"/>
      <w:lvlText w:val="%1."/>
      <w:lvlJc w:val="left"/>
      <w:pPr>
        <w:ind w:left="3322" w:hanging="340"/>
        <w:jc w:val="right"/>
      </w:pPr>
      <w:rPr>
        <w:rFonts w:ascii="Times New Roman" w:eastAsia="Times New Roman" w:hAnsi="Times New Roman" w:cs="Times New Roman" w:hint="default"/>
        <w:b w:val="0"/>
        <w:bCs w:val="0"/>
        <w:i w:val="0"/>
        <w:iCs w:val="0"/>
        <w:w w:val="103"/>
        <w:sz w:val="19"/>
        <w:szCs w:val="19"/>
        <w:lang w:val="en-US" w:eastAsia="en-US" w:bidi="ar-SA"/>
      </w:rPr>
    </w:lvl>
    <w:lvl w:ilvl="1" w:tplc="C51C4650">
      <w:numFmt w:val="bullet"/>
      <w:lvlText w:val="•"/>
      <w:lvlJc w:val="left"/>
      <w:pPr>
        <w:ind w:left="3946" w:hanging="340"/>
      </w:pPr>
      <w:rPr>
        <w:rFonts w:hint="default"/>
        <w:lang w:val="en-US" w:eastAsia="en-US" w:bidi="ar-SA"/>
      </w:rPr>
    </w:lvl>
    <w:lvl w:ilvl="2" w:tplc="DB26FE94">
      <w:numFmt w:val="bullet"/>
      <w:lvlText w:val="•"/>
      <w:lvlJc w:val="left"/>
      <w:pPr>
        <w:ind w:left="4572" w:hanging="340"/>
      </w:pPr>
      <w:rPr>
        <w:rFonts w:hint="default"/>
        <w:lang w:val="en-US" w:eastAsia="en-US" w:bidi="ar-SA"/>
      </w:rPr>
    </w:lvl>
    <w:lvl w:ilvl="3" w:tplc="1152F206">
      <w:numFmt w:val="bullet"/>
      <w:lvlText w:val="•"/>
      <w:lvlJc w:val="left"/>
      <w:pPr>
        <w:ind w:left="5198" w:hanging="340"/>
      </w:pPr>
      <w:rPr>
        <w:rFonts w:hint="default"/>
        <w:lang w:val="en-US" w:eastAsia="en-US" w:bidi="ar-SA"/>
      </w:rPr>
    </w:lvl>
    <w:lvl w:ilvl="4" w:tplc="60A61C90">
      <w:numFmt w:val="bullet"/>
      <w:lvlText w:val="•"/>
      <w:lvlJc w:val="left"/>
      <w:pPr>
        <w:ind w:left="5824" w:hanging="340"/>
      </w:pPr>
      <w:rPr>
        <w:rFonts w:hint="default"/>
        <w:lang w:val="en-US" w:eastAsia="en-US" w:bidi="ar-SA"/>
      </w:rPr>
    </w:lvl>
    <w:lvl w:ilvl="5" w:tplc="46523EC2">
      <w:numFmt w:val="bullet"/>
      <w:lvlText w:val="•"/>
      <w:lvlJc w:val="left"/>
      <w:pPr>
        <w:ind w:left="6450" w:hanging="340"/>
      </w:pPr>
      <w:rPr>
        <w:rFonts w:hint="default"/>
        <w:lang w:val="en-US" w:eastAsia="en-US" w:bidi="ar-SA"/>
      </w:rPr>
    </w:lvl>
    <w:lvl w:ilvl="6" w:tplc="1694ABF0">
      <w:numFmt w:val="bullet"/>
      <w:lvlText w:val="•"/>
      <w:lvlJc w:val="left"/>
      <w:pPr>
        <w:ind w:left="7076" w:hanging="340"/>
      </w:pPr>
      <w:rPr>
        <w:rFonts w:hint="default"/>
        <w:lang w:val="en-US" w:eastAsia="en-US" w:bidi="ar-SA"/>
      </w:rPr>
    </w:lvl>
    <w:lvl w:ilvl="7" w:tplc="C31807EA">
      <w:numFmt w:val="bullet"/>
      <w:lvlText w:val="•"/>
      <w:lvlJc w:val="left"/>
      <w:pPr>
        <w:ind w:left="7702" w:hanging="340"/>
      </w:pPr>
      <w:rPr>
        <w:rFonts w:hint="default"/>
        <w:lang w:val="en-US" w:eastAsia="en-US" w:bidi="ar-SA"/>
      </w:rPr>
    </w:lvl>
    <w:lvl w:ilvl="8" w:tplc="EAAECEB6">
      <w:numFmt w:val="bullet"/>
      <w:lvlText w:val="•"/>
      <w:lvlJc w:val="left"/>
      <w:pPr>
        <w:ind w:left="8328" w:hanging="340"/>
      </w:pPr>
      <w:rPr>
        <w:rFonts w:hint="default"/>
        <w:lang w:val="en-US" w:eastAsia="en-US" w:bidi="ar-SA"/>
      </w:rPr>
    </w:lvl>
  </w:abstractNum>
  <w:abstractNum w:abstractNumId="6" w15:restartNumberingAfterBreak="0">
    <w:nsid w:val="29305C44"/>
    <w:multiLevelType w:val="hybridMultilevel"/>
    <w:tmpl w:val="B12C5576"/>
    <w:lvl w:ilvl="0" w:tplc="223CA484">
      <w:start w:val="2"/>
      <w:numFmt w:val="lowerLetter"/>
      <w:lvlText w:val="%1."/>
      <w:lvlJc w:val="left"/>
      <w:pPr>
        <w:ind w:left="1542" w:hanging="360"/>
        <w:jc w:val="left"/>
      </w:pPr>
      <w:rPr>
        <w:rFonts w:hint="default"/>
        <w:spacing w:val="0"/>
        <w:w w:val="103"/>
        <w:lang w:val="en-US" w:eastAsia="en-US" w:bidi="ar-SA"/>
      </w:rPr>
    </w:lvl>
    <w:lvl w:ilvl="1" w:tplc="C7D2648C">
      <w:start w:val="1"/>
      <w:numFmt w:val="lowerRoman"/>
      <w:lvlText w:val="%2."/>
      <w:lvlJc w:val="left"/>
      <w:pPr>
        <w:ind w:left="2262" w:hanging="360"/>
        <w:jc w:val="left"/>
      </w:pPr>
      <w:rPr>
        <w:rFonts w:ascii="Times New Roman" w:eastAsia="Times New Roman" w:hAnsi="Times New Roman" w:cs="Times New Roman" w:hint="default"/>
        <w:b/>
        <w:bCs/>
        <w:i w:val="0"/>
        <w:iCs w:val="0"/>
        <w:w w:val="103"/>
        <w:sz w:val="19"/>
        <w:szCs w:val="19"/>
        <w:lang w:val="en-US" w:eastAsia="en-US" w:bidi="ar-SA"/>
      </w:rPr>
    </w:lvl>
    <w:lvl w:ilvl="2" w:tplc="E6F6FA2E">
      <w:numFmt w:val="bullet"/>
      <w:lvlText w:val="•"/>
      <w:lvlJc w:val="left"/>
      <w:pPr>
        <w:ind w:left="3073" w:hanging="360"/>
      </w:pPr>
      <w:rPr>
        <w:rFonts w:hint="default"/>
        <w:lang w:val="en-US" w:eastAsia="en-US" w:bidi="ar-SA"/>
      </w:rPr>
    </w:lvl>
    <w:lvl w:ilvl="3" w:tplc="7B44611E">
      <w:numFmt w:val="bullet"/>
      <w:lvlText w:val="•"/>
      <w:lvlJc w:val="left"/>
      <w:pPr>
        <w:ind w:left="3886" w:hanging="360"/>
      </w:pPr>
      <w:rPr>
        <w:rFonts w:hint="default"/>
        <w:lang w:val="en-US" w:eastAsia="en-US" w:bidi="ar-SA"/>
      </w:rPr>
    </w:lvl>
    <w:lvl w:ilvl="4" w:tplc="34C4B412">
      <w:numFmt w:val="bullet"/>
      <w:lvlText w:val="•"/>
      <w:lvlJc w:val="left"/>
      <w:pPr>
        <w:ind w:left="4700" w:hanging="360"/>
      </w:pPr>
      <w:rPr>
        <w:rFonts w:hint="default"/>
        <w:lang w:val="en-US" w:eastAsia="en-US" w:bidi="ar-SA"/>
      </w:rPr>
    </w:lvl>
    <w:lvl w:ilvl="5" w:tplc="8AC41962">
      <w:numFmt w:val="bullet"/>
      <w:lvlText w:val="•"/>
      <w:lvlJc w:val="left"/>
      <w:pPr>
        <w:ind w:left="5513" w:hanging="360"/>
      </w:pPr>
      <w:rPr>
        <w:rFonts w:hint="default"/>
        <w:lang w:val="en-US" w:eastAsia="en-US" w:bidi="ar-SA"/>
      </w:rPr>
    </w:lvl>
    <w:lvl w:ilvl="6" w:tplc="410836C4">
      <w:numFmt w:val="bullet"/>
      <w:lvlText w:val="•"/>
      <w:lvlJc w:val="left"/>
      <w:pPr>
        <w:ind w:left="6326" w:hanging="360"/>
      </w:pPr>
      <w:rPr>
        <w:rFonts w:hint="default"/>
        <w:lang w:val="en-US" w:eastAsia="en-US" w:bidi="ar-SA"/>
      </w:rPr>
    </w:lvl>
    <w:lvl w:ilvl="7" w:tplc="5838ACF6">
      <w:numFmt w:val="bullet"/>
      <w:lvlText w:val="•"/>
      <w:lvlJc w:val="left"/>
      <w:pPr>
        <w:ind w:left="7140" w:hanging="360"/>
      </w:pPr>
      <w:rPr>
        <w:rFonts w:hint="default"/>
        <w:lang w:val="en-US" w:eastAsia="en-US" w:bidi="ar-SA"/>
      </w:rPr>
    </w:lvl>
    <w:lvl w:ilvl="8" w:tplc="CDDE6188">
      <w:numFmt w:val="bullet"/>
      <w:lvlText w:val="•"/>
      <w:lvlJc w:val="left"/>
      <w:pPr>
        <w:ind w:left="7953" w:hanging="360"/>
      </w:pPr>
      <w:rPr>
        <w:rFonts w:hint="default"/>
        <w:lang w:val="en-US" w:eastAsia="en-US" w:bidi="ar-SA"/>
      </w:rPr>
    </w:lvl>
  </w:abstractNum>
  <w:abstractNum w:abstractNumId="7" w15:restartNumberingAfterBreak="0">
    <w:nsid w:val="33D76C5E"/>
    <w:multiLevelType w:val="hybridMultilevel"/>
    <w:tmpl w:val="3EA46436"/>
    <w:lvl w:ilvl="0" w:tplc="802A6AC2">
      <w:start w:val="1"/>
      <w:numFmt w:val="lowerLetter"/>
      <w:lvlText w:val="%1."/>
      <w:lvlJc w:val="left"/>
      <w:pPr>
        <w:ind w:left="1182" w:hanging="360"/>
        <w:jc w:val="left"/>
      </w:pPr>
      <w:rPr>
        <w:rFonts w:ascii="Lucida Grande" w:eastAsia="Lucida Grande" w:hAnsi="Lucida Grande" w:cs="Lucida Grande" w:hint="default"/>
        <w:b w:val="0"/>
        <w:bCs w:val="0"/>
        <w:i w:val="0"/>
        <w:iCs w:val="0"/>
        <w:spacing w:val="-1"/>
        <w:w w:val="100"/>
        <w:sz w:val="24"/>
        <w:szCs w:val="24"/>
        <w:lang w:val="en-US" w:eastAsia="en-US" w:bidi="ar-SA"/>
      </w:rPr>
    </w:lvl>
    <w:lvl w:ilvl="1" w:tplc="035A07C6">
      <w:numFmt w:val="bullet"/>
      <w:lvlText w:val="•"/>
      <w:lvlJc w:val="left"/>
      <w:pPr>
        <w:ind w:left="2020" w:hanging="360"/>
      </w:pPr>
      <w:rPr>
        <w:rFonts w:hint="default"/>
        <w:lang w:val="en-US" w:eastAsia="en-US" w:bidi="ar-SA"/>
      </w:rPr>
    </w:lvl>
    <w:lvl w:ilvl="2" w:tplc="8C88D034">
      <w:numFmt w:val="bullet"/>
      <w:lvlText w:val="•"/>
      <w:lvlJc w:val="left"/>
      <w:pPr>
        <w:ind w:left="2860" w:hanging="360"/>
      </w:pPr>
      <w:rPr>
        <w:rFonts w:hint="default"/>
        <w:lang w:val="en-US" w:eastAsia="en-US" w:bidi="ar-SA"/>
      </w:rPr>
    </w:lvl>
    <w:lvl w:ilvl="3" w:tplc="E98AEF08">
      <w:numFmt w:val="bullet"/>
      <w:lvlText w:val="•"/>
      <w:lvlJc w:val="left"/>
      <w:pPr>
        <w:ind w:left="3700" w:hanging="360"/>
      </w:pPr>
      <w:rPr>
        <w:rFonts w:hint="default"/>
        <w:lang w:val="en-US" w:eastAsia="en-US" w:bidi="ar-SA"/>
      </w:rPr>
    </w:lvl>
    <w:lvl w:ilvl="4" w:tplc="8A045C22">
      <w:numFmt w:val="bullet"/>
      <w:lvlText w:val="•"/>
      <w:lvlJc w:val="left"/>
      <w:pPr>
        <w:ind w:left="4540" w:hanging="360"/>
      </w:pPr>
      <w:rPr>
        <w:rFonts w:hint="default"/>
        <w:lang w:val="en-US" w:eastAsia="en-US" w:bidi="ar-SA"/>
      </w:rPr>
    </w:lvl>
    <w:lvl w:ilvl="5" w:tplc="FFAC0198">
      <w:numFmt w:val="bullet"/>
      <w:lvlText w:val="•"/>
      <w:lvlJc w:val="left"/>
      <w:pPr>
        <w:ind w:left="5380" w:hanging="360"/>
      </w:pPr>
      <w:rPr>
        <w:rFonts w:hint="default"/>
        <w:lang w:val="en-US" w:eastAsia="en-US" w:bidi="ar-SA"/>
      </w:rPr>
    </w:lvl>
    <w:lvl w:ilvl="6" w:tplc="A4502DC2">
      <w:numFmt w:val="bullet"/>
      <w:lvlText w:val="•"/>
      <w:lvlJc w:val="left"/>
      <w:pPr>
        <w:ind w:left="6220" w:hanging="360"/>
      </w:pPr>
      <w:rPr>
        <w:rFonts w:hint="default"/>
        <w:lang w:val="en-US" w:eastAsia="en-US" w:bidi="ar-SA"/>
      </w:rPr>
    </w:lvl>
    <w:lvl w:ilvl="7" w:tplc="E6DE783E">
      <w:numFmt w:val="bullet"/>
      <w:lvlText w:val="•"/>
      <w:lvlJc w:val="left"/>
      <w:pPr>
        <w:ind w:left="7060" w:hanging="360"/>
      </w:pPr>
      <w:rPr>
        <w:rFonts w:hint="default"/>
        <w:lang w:val="en-US" w:eastAsia="en-US" w:bidi="ar-SA"/>
      </w:rPr>
    </w:lvl>
    <w:lvl w:ilvl="8" w:tplc="8248782E">
      <w:numFmt w:val="bullet"/>
      <w:lvlText w:val="•"/>
      <w:lvlJc w:val="left"/>
      <w:pPr>
        <w:ind w:left="7900" w:hanging="360"/>
      </w:pPr>
      <w:rPr>
        <w:rFonts w:hint="default"/>
        <w:lang w:val="en-US" w:eastAsia="en-US" w:bidi="ar-SA"/>
      </w:rPr>
    </w:lvl>
  </w:abstractNum>
  <w:abstractNum w:abstractNumId="8" w15:restartNumberingAfterBreak="0">
    <w:nsid w:val="36CF668E"/>
    <w:multiLevelType w:val="hybridMultilevel"/>
    <w:tmpl w:val="3F1A1FB8"/>
    <w:lvl w:ilvl="0" w:tplc="82847FE0">
      <w:start w:val="1"/>
      <w:numFmt w:val="decimal"/>
      <w:lvlText w:val="%1."/>
      <w:lvlJc w:val="left"/>
      <w:pPr>
        <w:ind w:left="2982" w:hanging="360"/>
        <w:jc w:val="left"/>
      </w:pPr>
      <w:rPr>
        <w:rFonts w:ascii="Times New Roman" w:eastAsia="Times New Roman" w:hAnsi="Times New Roman" w:cs="Times New Roman" w:hint="default"/>
        <w:b/>
        <w:bCs/>
        <w:i w:val="0"/>
        <w:iCs w:val="0"/>
        <w:spacing w:val="0"/>
        <w:w w:val="103"/>
        <w:sz w:val="19"/>
        <w:szCs w:val="19"/>
        <w:lang w:val="en-US" w:eastAsia="en-US" w:bidi="ar-SA"/>
      </w:rPr>
    </w:lvl>
    <w:lvl w:ilvl="1" w:tplc="2DA207FC">
      <w:numFmt w:val="bullet"/>
      <w:lvlText w:val="•"/>
      <w:lvlJc w:val="left"/>
      <w:pPr>
        <w:ind w:left="3640" w:hanging="360"/>
      </w:pPr>
      <w:rPr>
        <w:rFonts w:hint="default"/>
        <w:lang w:val="en-US" w:eastAsia="en-US" w:bidi="ar-SA"/>
      </w:rPr>
    </w:lvl>
    <w:lvl w:ilvl="2" w:tplc="B144EA46">
      <w:numFmt w:val="bullet"/>
      <w:lvlText w:val="•"/>
      <w:lvlJc w:val="left"/>
      <w:pPr>
        <w:ind w:left="4300" w:hanging="360"/>
      </w:pPr>
      <w:rPr>
        <w:rFonts w:hint="default"/>
        <w:lang w:val="en-US" w:eastAsia="en-US" w:bidi="ar-SA"/>
      </w:rPr>
    </w:lvl>
    <w:lvl w:ilvl="3" w:tplc="3A1CCFE2">
      <w:numFmt w:val="bullet"/>
      <w:lvlText w:val="•"/>
      <w:lvlJc w:val="left"/>
      <w:pPr>
        <w:ind w:left="4960" w:hanging="360"/>
      </w:pPr>
      <w:rPr>
        <w:rFonts w:hint="default"/>
        <w:lang w:val="en-US" w:eastAsia="en-US" w:bidi="ar-SA"/>
      </w:rPr>
    </w:lvl>
    <w:lvl w:ilvl="4" w:tplc="D108E084">
      <w:numFmt w:val="bullet"/>
      <w:lvlText w:val="•"/>
      <w:lvlJc w:val="left"/>
      <w:pPr>
        <w:ind w:left="5620" w:hanging="360"/>
      </w:pPr>
      <w:rPr>
        <w:rFonts w:hint="default"/>
        <w:lang w:val="en-US" w:eastAsia="en-US" w:bidi="ar-SA"/>
      </w:rPr>
    </w:lvl>
    <w:lvl w:ilvl="5" w:tplc="ECF06DD2">
      <w:numFmt w:val="bullet"/>
      <w:lvlText w:val="•"/>
      <w:lvlJc w:val="left"/>
      <w:pPr>
        <w:ind w:left="6280" w:hanging="360"/>
      </w:pPr>
      <w:rPr>
        <w:rFonts w:hint="default"/>
        <w:lang w:val="en-US" w:eastAsia="en-US" w:bidi="ar-SA"/>
      </w:rPr>
    </w:lvl>
    <w:lvl w:ilvl="6" w:tplc="964EB53E">
      <w:numFmt w:val="bullet"/>
      <w:lvlText w:val="•"/>
      <w:lvlJc w:val="left"/>
      <w:pPr>
        <w:ind w:left="6940" w:hanging="360"/>
      </w:pPr>
      <w:rPr>
        <w:rFonts w:hint="default"/>
        <w:lang w:val="en-US" w:eastAsia="en-US" w:bidi="ar-SA"/>
      </w:rPr>
    </w:lvl>
    <w:lvl w:ilvl="7" w:tplc="8F983E22">
      <w:numFmt w:val="bullet"/>
      <w:lvlText w:val="•"/>
      <w:lvlJc w:val="left"/>
      <w:pPr>
        <w:ind w:left="7600" w:hanging="360"/>
      </w:pPr>
      <w:rPr>
        <w:rFonts w:hint="default"/>
        <w:lang w:val="en-US" w:eastAsia="en-US" w:bidi="ar-SA"/>
      </w:rPr>
    </w:lvl>
    <w:lvl w:ilvl="8" w:tplc="088E848E">
      <w:numFmt w:val="bullet"/>
      <w:lvlText w:val="•"/>
      <w:lvlJc w:val="left"/>
      <w:pPr>
        <w:ind w:left="8260" w:hanging="360"/>
      </w:pPr>
      <w:rPr>
        <w:rFonts w:hint="default"/>
        <w:lang w:val="en-US" w:eastAsia="en-US" w:bidi="ar-SA"/>
      </w:rPr>
    </w:lvl>
  </w:abstractNum>
  <w:abstractNum w:abstractNumId="9" w15:restartNumberingAfterBreak="0">
    <w:nsid w:val="37CE1F20"/>
    <w:multiLevelType w:val="hybridMultilevel"/>
    <w:tmpl w:val="77521A1E"/>
    <w:lvl w:ilvl="0" w:tplc="1CE4BF12">
      <w:start w:val="1"/>
      <w:numFmt w:val="decimal"/>
      <w:lvlText w:val="%1."/>
      <w:lvlJc w:val="left"/>
      <w:pPr>
        <w:ind w:left="822" w:hanging="360"/>
        <w:jc w:val="left"/>
      </w:pPr>
      <w:rPr>
        <w:rFonts w:ascii="Times New Roman" w:eastAsia="Times New Roman" w:hAnsi="Times New Roman" w:cs="Times New Roman" w:hint="default"/>
        <w:b/>
        <w:bCs/>
        <w:i w:val="0"/>
        <w:iCs w:val="0"/>
        <w:spacing w:val="0"/>
        <w:w w:val="103"/>
        <w:sz w:val="19"/>
        <w:szCs w:val="19"/>
        <w:lang w:val="en-US" w:eastAsia="en-US" w:bidi="ar-SA"/>
      </w:rPr>
    </w:lvl>
    <w:lvl w:ilvl="1" w:tplc="9732BD4E">
      <w:numFmt w:val="bullet"/>
      <w:lvlText w:val="•"/>
      <w:lvlJc w:val="left"/>
      <w:pPr>
        <w:ind w:left="1696" w:hanging="360"/>
      </w:pPr>
      <w:rPr>
        <w:rFonts w:hint="default"/>
        <w:lang w:val="en-US" w:eastAsia="en-US" w:bidi="ar-SA"/>
      </w:rPr>
    </w:lvl>
    <w:lvl w:ilvl="2" w:tplc="13E20BEE">
      <w:numFmt w:val="bullet"/>
      <w:lvlText w:val="•"/>
      <w:lvlJc w:val="left"/>
      <w:pPr>
        <w:ind w:left="2572" w:hanging="360"/>
      </w:pPr>
      <w:rPr>
        <w:rFonts w:hint="default"/>
        <w:lang w:val="en-US" w:eastAsia="en-US" w:bidi="ar-SA"/>
      </w:rPr>
    </w:lvl>
    <w:lvl w:ilvl="3" w:tplc="012AE804">
      <w:numFmt w:val="bullet"/>
      <w:lvlText w:val="•"/>
      <w:lvlJc w:val="left"/>
      <w:pPr>
        <w:ind w:left="3448" w:hanging="360"/>
      </w:pPr>
      <w:rPr>
        <w:rFonts w:hint="default"/>
        <w:lang w:val="en-US" w:eastAsia="en-US" w:bidi="ar-SA"/>
      </w:rPr>
    </w:lvl>
    <w:lvl w:ilvl="4" w:tplc="9558C694">
      <w:numFmt w:val="bullet"/>
      <w:lvlText w:val="•"/>
      <w:lvlJc w:val="left"/>
      <w:pPr>
        <w:ind w:left="4324" w:hanging="360"/>
      </w:pPr>
      <w:rPr>
        <w:rFonts w:hint="default"/>
        <w:lang w:val="en-US" w:eastAsia="en-US" w:bidi="ar-SA"/>
      </w:rPr>
    </w:lvl>
    <w:lvl w:ilvl="5" w:tplc="C352B28A">
      <w:numFmt w:val="bullet"/>
      <w:lvlText w:val="•"/>
      <w:lvlJc w:val="left"/>
      <w:pPr>
        <w:ind w:left="5200" w:hanging="360"/>
      </w:pPr>
      <w:rPr>
        <w:rFonts w:hint="default"/>
        <w:lang w:val="en-US" w:eastAsia="en-US" w:bidi="ar-SA"/>
      </w:rPr>
    </w:lvl>
    <w:lvl w:ilvl="6" w:tplc="DCA437F0">
      <w:numFmt w:val="bullet"/>
      <w:lvlText w:val="•"/>
      <w:lvlJc w:val="left"/>
      <w:pPr>
        <w:ind w:left="6076" w:hanging="360"/>
      </w:pPr>
      <w:rPr>
        <w:rFonts w:hint="default"/>
        <w:lang w:val="en-US" w:eastAsia="en-US" w:bidi="ar-SA"/>
      </w:rPr>
    </w:lvl>
    <w:lvl w:ilvl="7" w:tplc="5F6AF03A">
      <w:numFmt w:val="bullet"/>
      <w:lvlText w:val="•"/>
      <w:lvlJc w:val="left"/>
      <w:pPr>
        <w:ind w:left="6952" w:hanging="360"/>
      </w:pPr>
      <w:rPr>
        <w:rFonts w:hint="default"/>
        <w:lang w:val="en-US" w:eastAsia="en-US" w:bidi="ar-SA"/>
      </w:rPr>
    </w:lvl>
    <w:lvl w:ilvl="8" w:tplc="A40AC1B0">
      <w:numFmt w:val="bullet"/>
      <w:lvlText w:val="•"/>
      <w:lvlJc w:val="left"/>
      <w:pPr>
        <w:ind w:left="7828" w:hanging="360"/>
      </w:pPr>
      <w:rPr>
        <w:rFonts w:hint="default"/>
        <w:lang w:val="en-US" w:eastAsia="en-US" w:bidi="ar-SA"/>
      </w:rPr>
    </w:lvl>
  </w:abstractNum>
  <w:abstractNum w:abstractNumId="10" w15:restartNumberingAfterBreak="0">
    <w:nsid w:val="46C35B61"/>
    <w:multiLevelType w:val="hybridMultilevel"/>
    <w:tmpl w:val="DA8CB068"/>
    <w:lvl w:ilvl="0" w:tplc="9CEEBC14">
      <w:start w:val="1"/>
      <w:numFmt w:val="decimal"/>
      <w:lvlText w:val="%1."/>
      <w:lvlJc w:val="left"/>
      <w:pPr>
        <w:ind w:left="462" w:hanging="360"/>
        <w:jc w:val="left"/>
      </w:pPr>
      <w:rPr>
        <w:rFonts w:ascii="Lucida Grande" w:eastAsia="Lucida Grande" w:hAnsi="Lucida Grande" w:cs="Lucida Grande" w:hint="default"/>
        <w:b/>
        <w:bCs/>
        <w:i w:val="0"/>
        <w:iCs w:val="0"/>
        <w:w w:val="100"/>
        <w:sz w:val="24"/>
        <w:szCs w:val="24"/>
        <w:lang w:val="en-US" w:eastAsia="en-US" w:bidi="ar-SA"/>
      </w:rPr>
    </w:lvl>
    <w:lvl w:ilvl="1" w:tplc="F9607086">
      <w:start w:val="1"/>
      <w:numFmt w:val="lowerLetter"/>
      <w:lvlText w:val="%2."/>
      <w:lvlJc w:val="left"/>
      <w:pPr>
        <w:ind w:left="1182" w:hanging="360"/>
        <w:jc w:val="left"/>
      </w:pPr>
      <w:rPr>
        <w:rFonts w:ascii="Lucida Grande" w:eastAsia="Lucida Grande" w:hAnsi="Lucida Grande" w:cs="Lucida Grande" w:hint="default"/>
        <w:b w:val="0"/>
        <w:bCs w:val="0"/>
        <w:i w:val="0"/>
        <w:iCs w:val="0"/>
        <w:spacing w:val="-1"/>
        <w:w w:val="100"/>
        <w:sz w:val="24"/>
        <w:szCs w:val="24"/>
        <w:lang w:val="en-US" w:eastAsia="en-US" w:bidi="ar-SA"/>
      </w:rPr>
    </w:lvl>
    <w:lvl w:ilvl="2" w:tplc="64CA279C">
      <w:numFmt w:val="bullet"/>
      <w:lvlText w:val="•"/>
      <w:lvlJc w:val="left"/>
      <w:pPr>
        <w:ind w:left="2113" w:hanging="360"/>
      </w:pPr>
      <w:rPr>
        <w:rFonts w:hint="default"/>
        <w:lang w:val="en-US" w:eastAsia="en-US" w:bidi="ar-SA"/>
      </w:rPr>
    </w:lvl>
    <w:lvl w:ilvl="3" w:tplc="1628619C">
      <w:numFmt w:val="bullet"/>
      <w:lvlText w:val="•"/>
      <w:lvlJc w:val="left"/>
      <w:pPr>
        <w:ind w:left="3046" w:hanging="360"/>
      </w:pPr>
      <w:rPr>
        <w:rFonts w:hint="default"/>
        <w:lang w:val="en-US" w:eastAsia="en-US" w:bidi="ar-SA"/>
      </w:rPr>
    </w:lvl>
    <w:lvl w:ilvl="4" w:tplc="39DAD242">
      <w:numFmt w:val="bullet"/>
      <w:lvlText w:val="•"/>
      <w:lvlJc w:val="left"/>
      <w:pPr>
        <w:ind w:left="3980" w:hanging="360"/>
      </w:pPr>
      <w:rPr>
        <w:rFonts w:hint="default"/>
        <w:lang w:val="en-US" w:eastAsia="en-US" w:bidi="ar-SA"/>
      </w:rPr>
    </w:lvl>
    <w:lvl w:ilvl="5" w:tplc="D02CE790">
      <w:numFmt w:val="bullet"/>
      <w:lvlText w:val="•"/>
      <w:lvlJc w:val="left"/>
      <w:pPr>
        <w:ind w:left="4913" w:hanging="360"/>
      </w:pPr>
      <w:rPr>
        <w:rFonts w:hint="default"/>
        <w:lang w:val="en-US" w:eastAsia="en-US" w:bidi="ar-SA"/>
      </w:rPr>
    </w:lvl>
    <w:lvl w:ilvl="6" w:tplc="20BE6110">
      <w:numFmt w:val="bullet"/>
      <w:lvlText w:val="•"/>
      <w:lvlJc w:val="left"/>
      <w:pPr>
        <w:ind w:left="5846" w:hanging="360"/>
      </w:pPr>
      <w:rPr>
        <w:rFonts w:hint="default"/>
        <w:lang w:val="en-US" w:eastAsia="en-US" w:bidi="ar-SA"/>
      </w:rPr>
    </w:lvl>
    <w:lvl w:ilvl="7" w:tplc="248C93AE">
      <w:numFmt w:val="bullet"/>
      <w:lvlText w:val="•"/>
      <w:lvlJc w:val="left"/>
      <w:pPr>
        <w:ind w:left="6780" w:hanging="360"/>
      </w:pPr>
      <w:rPr>
        <w:rFonts w:hint="default"/>
        <w:lang w:val="en-US" w:eastAsia="en-US" w:bidi="ar-SA"/>
      </w:rPr>
    </w:lvl>
    <w:lvl w:ilvl="8" w:tplc="05305172">
      <w:numFmt w:val="bullet"/>
      <w:lvlText w:val="•"/>
      <w:lvlJc w:val="left"/>
      <w:pPr>
        <w:ind w:left="7713" w:hanging="360"/>
      </w:pPr>
      <w:rPr>
        <w:rFonts w:hint="default"/>
        <w:lang w:val="en-US" w:eastAsia="en-US" w:bidi="ar-SA"/>
      </w:rPr>
    </w:lvl>
  </w:abstractNum>
  <w:abstractNum w:abstractNumId="11" w15:restartNumberingAfterBreak="0">
    <w:nsid w:val="4E7528FA"/>
    <w:multiLevelType w:val="hybridMultilevel"/>
    <w:tmpl w:val="61AC6942"/>
    <w:lvl w:ilvl="0" w:tplc="64BE2C86">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3"/>
        <w:sz w:val="19"/>
        <w:szCs w:val="19"/>
        <w:lang w:val="en-US" w:eastAsia="en-US" w:bidi="ar-SA"/>
      </w:rPr>
    </w:lvl>
    <w:lvl w:ilvl="1" w:tplc="7E4CA7CE">
      <w:numFmt w:val="bullet"/>
      <w:lvlText w:val="•"/>
      <w:lvlJc w:val="left"/>
      <w:pPr>
        <w:ind w:left="1696" w:hanging="360"/>
      </w:pPr>
      <w:rPr>
        <w:rFonts w:hint="default"/>
        <w:lang w:val="en-US" w:eastAsia="en-US" w:bidi="ar-SA"/>
      </w:rPr>
    </w:lvl>
    <w:lvl w:ilvl="2" w:tplc="FEB615E8">
      <w:numFmt w:val="bullet"/>
      <w:lvlText w:val="•"/>
      <w:lvlJc w:val="left"/>
      <w:pPr>
        <w:ind w:left="2572" w:hanging="360"/>
      </w:pPr>
      <w:rPr>
        <w:rFonts w:hint="default"/>
        <w:lang w:val="en-US" w:eastAsia="en-US" w:bidi="ar-SA"/>
      </w:rPr>
    </w:lvl>
    <w:lvl w:ilvl="3" w:tplc="DD301BA8">
      <w:numFmt w:val="bullet"/>
      <w:lvlText w:val="•"/>
      <w:lvlJc w:val="left"/>
      <w:pPr>
        <w:ind w:left="3448" w:hanging="360"/>
      </w:pPr>
      <w:rPr>
        <w:rFonts w:hint="default"/>
        <w:lang w:val="en-US" w:eastAsia="en-US" w:bidi="ar-SA"/>
      </w:rPr>
    </w:lvl>
    <w:lvl w:ilvl="4" w:tplc="3D3A52B0">
      <w:numFmt w:val="bullet"/>
      <w:lvlText w:val="•"/>
      <w:lvlJc w:val="left"/>
      <w:pPr>
        <w:ind w:left="4324" w:hanging="360"/>
      </w:pPr>
      <w:rPr>
        <w:rFonts w:hint="default"/>
        <w:lang w:val="en-US" w:eastAsia="en-US" w:bidi="ar-SA"/>
      </w:rPr>
    </w:lvl>
    <w:lvl w:ilvl="5" w:tplc="95FA3958">
      <w:numFmt w:val="bullet"/>
      <w:lvlText w:val="•"/>
      <w:lvlJc w:val="left"/>
      <w:pPr>
        <w:ind w:left="5200" w:hanging="360"/>
      </w:pPr>
      <w:rPr>
        <w:rFonts w:hint="default"/>
        <w:lang w:val="en-US" w:eastAsia="en-US" w:bidi="ar-SA"/>
      </w:rPr>
    </w:lvl>
    <w:lvl w:ilvl="6" w:tplc="752EEA74">
      <w:numFmt w:val="bullet"/>
      <w:lvlText w:val="•"/>
      <w:lvlJc w:val="left"/>
      <w:pPr>
        <w:ind w:left="6076" w:hanging="360"/>
      </w:pPr>
      <w:rPr>
        <w:rFonts w:hint="default"/>
        <w:lang w:val="en-US" w:eastAsia="en-US" w:bidi="ar-SA"/>
      </w:rPr>
    </w:lvl>
    <w:lvl w:ilvl="7" w:tplc="F75ACF8E">
      <w:numFmt w:val="bullet"/>
      <w:lvlText w:val="•"/>
      <w:lvlJc w:val="left"/>
      <w:pPr>
        <w:ind w:left="6952" w:hanging="360"/>
      </w:pPr>
      <w:rPr>
        <w:rFonts w:hint="default"/>
        <w:lang w:val="en-US" w:eastAsia="en-US" w:bidi="ar-SA"/>
      </w:rPr>
    </w:lvl>
    <w:lvl w:ilvl="8" w:tplc="371453B2">
      <w:numFmt w:val="bullet"/>
      <w:lvlText w:val="•"/>
      <w:lvlJc w:val="left"/>
      <w:pPr>
        <w:ind w:left="7828" w:hanging="360"/>
      </w:pPr>
      <w:rPr>
        <w:rFonts w:hint="default"/>
        <w:lang w:val="en-US" w:eastAsia="en-US" w:bidi="ar-SA"/>
      </w:rPr>
    </w:lvl>
  </w:abstractNum>
  <w:abstractNum w:abstractNumId="12" w15:restartNumberingAfterBreak="0">
    <w:nsid w:val="5FAD4234"/>
    <w:multiLevelType w:val="hybridMultilevel"/>
    <w:tmpl w:val="187EFE1E"/>
    <w:lvl w:ilvl="0" w:tplc="5404B60A">
      <w:start w:val="1"/>
      <w:numFmt w:val="decimal"/>
      <w:lvlText w:val="%1."/>
      <w:lvlJc w:val="left"/>
      <w:pPr>
        <w:ind w:left="822" w:hanging="360"/>
        <w:jc w:val="left"/>
      </w:pPr>
      <w:rPr>
        <w:rFonts w:ascii="Lucida Grande" w:eastAsia="Lucida Grande" w:hAnsi="Lucida Grande" w:cs="Lucida Grande" w:hint="default"/>
        <w:b w:val="0"/>
        <w:bCs w:val="0"/>
        <w:i w:val="0"/>
        <w:iCs w:val="0"/>
        <w:w w:val="100"/>
        <w:sz w:val="24"/>
        <w:szCs w:val="24"/>
        <w:lang w:val="en-US" w:eastAsia="en-US" w:bidi="ar-SA"/>
      </w:rPr>
    </w:lvl>
    <w:lvl w:ilvl="1" w:tplc="1D4A1DCE">
      <w:numFmt w:val="bullet"/>
      <w:lvlText w:val="•"/>
      <w:lvlJc w:val="left"/>
      <w:pPr>
        <w:ind w:left="1696" w:hanging="360"/>
      </w:pPr>
      <w:rPr>
        <w:rFonts w:hint="default"/>
        <w:lang w:val="en-US" w:eastAsia="en-US" w:bidi="ar-SA"/>
      </w:rPr>
    </w:lvl>
    <w:lvl w:ilvl="2" w:tplc="D792749A">
      <w:numFmt w:val="bullet"/>
      <w:lvlText w:val="•"/>
      <w:lvlJc w:val="left"/>
      <w:pPr>
        <w:ind w:left="2572" w:hanging="360"/>
      </w:pPr>
      <w:rPr>
        <w:rFonts w:hint="default"/>
        <w:lang w:val="en-US" w:eastAsia="en-US" w:bidi="ar-SA"/>
      </w:rPr>
    </w:lvl>
    <w:lvl w:ilvl="3" w:tplc="CA20A6CC">
      <w:numFmt w:val="bullet"/>
      <w:lvlText w:val="•"/>
      <w:lvlJc w:val="left"/>
      <w:pPr>
        <w:ind w:left="3448" w:hanging="360"/>
      </w:pPr>
      <w:rPr>
        <w:rFonts w:hint="default"/>
        <w:lang w:val="en-US" w:eastAsia="en-US" w:bidi="ar-SA"/>
      </w:rPr>
    </w:lvl>
    <w:lvl w:ilvl="4" w:tplc="64B4E764">
      <w:numFmt w:val="bullet"/>
      <w:lvlText w:val="•"/>
      <w:lvlJc w:val="left"/>
      <w:pPr>
        <w:ind w:left="4324" w:hanging="360"/>
      </w:pPr>
      <w:rPr>
        <w:rFonts w:hint="default"/>
        <w:lang w:val="en-US" w:eastAsia="en-US" w:bidi="ar-SA"/>
      </w:rPr>
    </w:lvl>
    <w:lvl w:ilvl="5" w:tplc="939C72EE">
      <w:numFmt w:val="bullet"/>
      <w:lvlText w:val="•"/>
      <w:lvlJc w:val="left"/>
      <w:pPr>
        <w:ind w:left="5200" w:hanging="360"/>
      </w:pPr>
      <w:rPr>
        <w:rFonts w:hint="default"/>
        <w:lang w:val="en-US" w:eastAsia="en-US" w:bidi="ar-SA"/>
      </w:rPr>
    </w:lvl>
    <w:lvl w:ilvl="6" w:tplc="8B8013A6">
      <w:numFmt w:val="bullet"/>
      <w:lvlText w:val="•"/>
      <w:lvlJc w:val="left"/>
      <w:pPr>
        <w:ind w:left="6076" w:hanging="360"/>
      </w:pPr>
      <w:rPr>
        <w:rFonts w:hint="default"/>
        <w:lang w:val="en-US" w:eastAsia="en-US" w:bidi="ar-SA"/>
      </w:rPr>
    </w:lvl>
    <w:lvl w:ilvl="7" w:tplc="0B8430C6">
      <w:numFmt w:val="bullet"/>
      <w:lvlText w:val="•"/>
      <w:lvlJc w:val="left"/>
      <w:pPr>
        <w:ind w:left="6952" w:hanging="360"/>
      </w:pPr>
      <w:rPr>
        <w:rFonts w:hint="default"/>
        <w:lang w:val="en-US" w:eastAsia="en-US" w:bidi="ar-SA"/>
      </w:rPr>
    </w:lvl>
    <w:lvl w:ilvl="8" w:tplc="AC4ED4F8">
      <w:numFmt w:val="bullet"/>
      <w:lvlText w:val="•"/>
      <w:lvlJc w:val="left"/>
      <w:pPr>
        <w:ind w:left="7828" w:hanging="360"/>
      </w:pPr>
      <w:rPr>
        <w:rFonts w:hint="default"/>
        <w:lang w:val="en-US" w:eastAsia="en-US" w:bidi="ar-SA"/>
      </w:rPr>
    </w:lvl>
  </w:abstractNum>
  <w:abstractNum w:abstractNumId="13" w15:restartNumberingAfterBreak="0">
    <w:nsid w:val="62663538"/>
    <w:multiLevelType w:val="hybridMultilevel"/>
    <w:tmpl w:val="ED02FA9A"/>
    <w:lvl w:ilvl="0" w:tplc="39B8970A">
      <w:start w:val="1"/>
      <w:numFmt w:val="lowerRoman"/>
      <w:lvlText w:val="%1."/>
      <w:lvlJc w:val="left"/>
      <w:pPr>
        <w:ind w:left="802" w:hanging="340"/>
        <w:jc w:val="left"/>
      </w:pPr>
      <w:rPr>
        <w:rFonts w:ascii="Times New Roman" w:eastAsia="Times New Roman" w:hAnsi="Times New Roman" w:cs="Times New Roman" w:hint="default"/>
        <w:b w:val="0"/>
        <w:bCs w:val="0"/>
        <w:i w:val="0"/>
        <w:iCs w:val="0"/>
        <w:w w:val="103"/>
        <w:sz w:val="19"/>
        <w:szCs w:val="19"/>
        <w:lang w:val="en-US" w:eastAsia="en-US" w:bidi="ar-SA"/>
      </w:rPr>
    </w:lvl>
    <w:lvl w:ilvl="1" w:tplc="E2405160">
      <w:start w:val="2"/>
      <w:numFmt w:val="lowerRoman"/>
      <w:lvlText w:val="%2."/>
      <w:lvlJc w:val="left"/>
      <w:pPr>
        <w:ind w:left="2262" w:hanging="340"/>
        <w:jc w:val="left"/>
      </w:pPr>
      <w:rPr>
        <w:rFonts w:ascii="Times New Roman" w:eastAsia="Times New Roman" w:hAnsi="Times New Roman" w:cs="Times New Roman" w:hint="default"/>
        <w:b w:val="0"/>
        <w:bCs w:val="0"/>
        <w:i w:val="0"/>
        <w:iCs w:val="0"/>
        <w:w w:val="103"/>
        <w:sz w:val="19"/>
        <w:szCs w:val="19"/>
        <w:lang w:val="en-US" w:eastAsia="en-US" w:bidi="ar-SA"/>
      </w:rPr>
    </w:lvl>
    <w:lvl w:ilvl="2" w:tplc="6B0E831A">
      <w:numFmt w:val="bullet"/>
      <w:lvlText w:val="•"/>
      <w:lvlJc w:val="left"/>
      <w:pPr>
        <w:ind w:left="2793" w:hanging="340"/>
      </w:pPr>
      <w:rPr>
        <w:rFonts w:hint="default"/>
        <w:lang w:val="en-US" w:eastAsia="en-US" w:bidi="ar-SA"/>
      </w:rPr>
    </w:lvl>
    <w:lvl w:ilvl="3" w:tplc="DAD6D8D8">
      <w:numFmt w:val="bullet"/>
      <w:lvlText w:val="•"/>
      <w:lvlJc w:val="left"/>
      <w:pPr>
        <w:ind w:left="3326" w:hanging="340"/>
      </w:pPr>
      <w:rPr>
        <w:rFonts w:hint="default"/>
        <w:lang w:val="en-US" w:eastAsia="en-US" w:bidi="ar-SA"/>
      </w:rPr>
    </w:lvl>
    <w:lvl w:ilvl="4" w:tplc="5AA8588C">
      <w:numFmt w:val="bullet"/>
      <w:lvlText w:val="•"/>
      <w:lvlJc w:val="left"/>
      <w:pPr>
        <w:ind w:left="3860" w:hanging="340"/>
      </w:pPr>
      <w:rPr>
        <w:rFonts w:hint="default"/>
        <w:lang w:val="en-US" w:eastAsia="en-US" w:bidi="ar-SA"/>
      </w:rPr>
    </w:lvl>
    <w:lvl w:ilvl="5" w:tplc="644AFA52">
      <w:numFmt w:val="bullet"/>
      <w:lvlText w:val="•"/>
      <w:lvlJc w:val="left"/>
      <w:pPr>
        <w:ind w:left="4393" w:hanging="340"/>
      </w:pPr>
      <w:rPr>
        <w:rFonts w:hint="default"/>
        <w:lang w:val="en-US" w:eastAsia="en-US" w:bidi="ar-SA"/>
      </w:rPr>
    </w:lvl>
    <w:lvl w:ilvl="6" w:tplc="C6789188">
      <w:numFmt w:val="bullet"/>
      <w:lvlText w:val="•"/>
      <w:lvlJc w:val="left"/>
      <w:pPr>
        <w:ind w:left="4926" w:hanging="340"/>
      </w:pPr>
      <w:rPr>
        <w:rFonts w:hint="default"/>
        <w:lang w:val="en-US" w:eastAsia="en-US" w:bidi="ar-SA"/>
      </w:rPr>
    </w:lvl>
    <w:lvl w:ilvl="7" w:tplc="7472C092">
      <w:numFmt w:val="bullet"/>
      <w:lvlText w:val="•"/>
      <w:lvlJc w:val="left"/>
      <w:pPr>
        <w:ind w:left="5460" w:hanging="340"/>
      </w:pPr>
      <w:rPr>
        <w:rFonts w:hint="default"/>
        <w:lang w:val="en-US" w:eastAsia="en-US" w:bidi="ar-SA"/>
      </w:rPr>
    </w:lvl>
    <w:lvl w:ilvl="8" w:tplc="5A1A2AC8">
      <w:numFmt w:val="bullet"/>
      <w:lvlText w:val="•"/>
      <w:lvlJc w:val="left"/>
      <w:pPr>
        <w:ind w:left="5993" w:hanging="340"/>
      </w:pPr>
      <w:rPr>
        <w:rFonts w:hint="default"/>
        <w:lang w:val="en-US" w:eastAsia="en-US" w:bidi="ar-SA"/>
      </w:rPr>
    </w:lvl>
  </w:abstractNum>
  <w:abstractNum w:abstractNumId="14" w15:restartNumberingAfterBreak="0">
    <w:nsid w:val="66C968F7"/>
    <w:multiLevelType w:val="hybridMultilevel"/>
    <w:tmpl w:val="5430368C"/>
    <w:lvl w:ilvl="0" w:tplc="83586E14">
      <w:start w:val="5"/>
      <w:numFmt w:val="lowerRoman"/>
      <w:lvlText w:val="%1."/>
      <w:lvlJc w:val="left"/>
      <w:pPr>
        <w:ind w:left="3322" w:hanging="340"/>
        <w:jc w:val="left"/>
      </w:pPr>
      <w:rPr>
        <w:rFonts w:ascii="Times New Roman" w:eastAsia="Times New Roman" w:hAnsi="Times New Roman" w:cs="Times New Roman" w:hint="default"/>
        <w:b w:val="0"/>
        <w:bCs w:val="0"/>
        <w:i w:val="0"/>
        <w:iCs w:val="0"/>
        <w:spacing w:val="0"/>
        <w:w w:val="103"/>
        <w:sz w:val="19"/>
        <w:szCs w:val="19"/>
        <w:lang w:val="en-US" w:eastAsia="en-US" w:bidi="ar-SA"/>
      </w:rPr>
    </w:lvl>
    <w:lvl w:ilvl="1" w:tplc="91BC4BD4">
      <w:numFmt w:val="bullet"/>
      <w:lvlText w:val="•"/>
      <w:lvlJc w:val="left"/>
      <w:pPr>
        <w:ind w:left="3946" w:hanging="340"/>
      </w:pPr>
      <w:rPr>
        <w:rFonts w:hint="default"/>
        <w:lang w:val="en-US" w:eastAsia="en-US" w:bidi="ar-SA"/>
      </w:rPr>
    </w:lvl>
    <w:lvl w:ilvl="2" w:tplc="933E23C8">
      <w:numFmt w:val="bullet"/>
      <w:lvlText w:val="•"/>
      <w:lvlJc w:val="left"/>
      <w:pPr>
        <w:ind w:left="4572" w:hanging="340"/>
      </w:pPr>
      <w:rPr>
        <w:rFonts w:hint="default"/>
        <w:lang w:val="en-US" w:eastAsia="en-US" w:bidi="ar-SA"/>
      </w:rPr>
    </w:lvl>
    <w:lvl w:ilvl="3" w:tplc="0A965BD4">
      <w:numFmt w:val="bullet"/>
      <w:lvlText w:val="•"/>
      <w:lvlJc w:val="left"/>
      <w:pPr>
        <w:ind w:left="5198" w:hanging="340"/>
      </w:pPr>
      <w:rPr>
        <w:rFonts w:hint="default"/>
        <w:lang w:val="en-US" w:eastAsia="en-US" w:bidi="ar-SA"/>
      </w:rPr>
    </w:lvl>
    <w:lvl w:ilvl="4" w:tplc="65444C6C">
      <w:numFmt w:val="bullet"/>
      <w:lvlText w:val="•"/>
      <w:lvlJc w:val="left"/>
      <w:pPr>
        <w:ind w:left="5824" w:hanging="340"/>
      </w:pPr>
      <w:rPr>
        <w:rFonts w:hint="default"/>
        <w:lang w:val="en-US" w:eastAsia="en-US" w:bidi="ar-SA"/>
      </w:rPr>
    </w:lvl>
    <w:lvl w:ilvl="5" w:tplc="570272C2">
      <w:numFmt w:val="bullet"/>
      <w:lvlText w:val="•"/>
      <w:lvlJc w:val="left"/>
      <w:pPr>
        <w:ind w:left="6450" w:hanging="340"/>
      </w:pPr>
      <w:rPr>
        <w:rFonts w:hint="default"/>
        <w:lang w:val="en-US" w:eastAsia="en-US" w:bidi="ar-SA"/>
      </w:rPr>
    </w:lvl>
    <w:lvl w:ilvl="6" w:tplc="041AA17C">
      <w:numFmt w:val="bullet"/>
      <w:lvlText w:val="•"/>
      <w:lvlJc w:val="left"/>
      <w:pPr>
        <w:ind w:left="7076" w:hanging="340"/>
      </w:pPr>
      <w:rPr>
        <w:rFonts w:hint="default"/>
        <w:lang w:val="en-US" w:eastAsia="en-US" w:bidi="ar-SA"/>
      </w:rPr>
    </w:lvl>
    <w:lvl w:ilvl="7" w:tplc="874CE29E">
      <w:numFmt w:val="bullet"/>
      <w:lvlText w:val="•"/>
      <w:lvlJc w:val="left"/>
      <w:pPr>
        <w:ind w:left="7702" w:hanging="340"/>
      </w:pPr>
      <w:rPr>
        <w:rFonts w:hint="default"/>
        <w:lang w:val="en-US" w:eastAsia="en-US" w:bidi="ar-SA"/>
      </w:rPr>
    </w:lvl>
    <w:lvl w:ilvl="8" w:tplc="5AB40FDA">
      <w:numFmt w:val="bullet"/>
      <w:lvlText w:val="•"/>
      <w:lvlJc w:val="left"/>
      <w:pPr>
        <w:ind w:left="8328" w:hanging="340"/>
      </w:pPr>
      <w:rPr>
        <w:rFonts w:hint="default"/>
        <w:lang w:val="en-US" w:eastAsia="en-US" w:bidi="ar-SA"/>
      </w:rPr>
    </w:lvl>
  </w:abstractNum>
  <w:abstractNum w:abstractNumId="15" w15:restartNumberingAfterBreak="0">
    <w:nsid w:val="6A493D4F"/>
    <w:multiLevelType w:val="hybridMultilevel"/>
    <w:tmpl w:val="7DFA7D00"/>
    <w:lvl w:ilvl="0" w:tplc="9A7AC110">
      <w:start w:val="1"/>
      <w:numFmt w:val="decimal"/>
      <w:lvlText w:val="%1."/>
      <w:lvlJc w:val="left"/>
      <w:pPr>
        <w:ind w:left="822" w:hanging="360"/>
        <w:jc w:val="left"/>
      </w:pPr>
      <w:rPr>
        <w:rFonts w:hint="default"/>
        <w:spacing w:val="0"/>
        <w:w w:val="103"/>
        <w:lang w:val="en-US" w:eastAsia="en-US" w:bidi="ar-SA"/>
      </w:rPr>
    </w:lvl>
    <w:lvl w:ilvl="1" w:tplc="FFA4D042">
      <w:start w:val="1"/>
      <w:numFmt w:val="lowerLetter"/>
      <w:lvlText w:val="%2."/>
      <w:lvlJc w:val="left"/>
      <w:pPr>
        <w:ind w:left="1542" w:hanging="360"/>
        <w:jc w:val="left"/>
      </w:pPr>
      <w:rPr>
        <w:rFonts w:hint="default"/>
        <w:spacing w:val="0"/>
        <w:w w:val="103"/>
        <w:lang w:val="en-US" w:eastAsia="en-US" w:bidi="ar-SA"/>
      </w:rPr>
    </w:lvl>
    <w:lvl w:ilvl="2" w:tplc="21EA9AE0">
      <w:start w:val="1"/>
      <w:numFmt w:val="lowerRoman"/>
      <w:lvlText w:val="%3."/>
      <w:lvlJc w:val="left"/>
      <w:pPr>
        <w:ind w:left="2262" w:hanging="360"/>
        <w:jc w:val="left"/>
      </w:pPr>
      <w:rPr>
        <w:rFonts w:hint="default"/>
        <w:w w:val="103"/>
        <w:lang w:val="en-US" w:eastAsia="en-US" w:bidi="ar-SA"/>
      </w:rPr>
    </w:lvl>
    <w:lvl w:ilvl="3" w:tplc="FC20E0EC">
      <w:start w:val="1"/>
      <w:numFmt w:val="lowerLetter"/>
      <w:lvlText w:val="%4."/>
      <w:lvlJc w:val="left"/>
      <w:pPr>
        <w:ind w:left="1542" w:hanging="360"/>
        <w:jc w:val="left"/>
      </w:pPr>
      <w:rPr>
        <w:rFonts w:ascii="Times New Roman" w:eastAsia="Times New Roman" w:hAnsi="Times New Roman" w:cs="Times New Roman" w:hint="default"/>
        <w:b/>
        <w:bCs/>
        <w:i w:val="0"/>
        <w:iCs w:val="0"/>
        <w:spacing w:val="0"/>
        <w:w w:val="103"/>
        <w:sz w:val="19"/>
        <w:szCs w:val="19"/>
        <w:lang w:val="en-US" w:eastAsia="en-US" w:bidi="ar-SA"/>
      </w:rPr>
    </w:lvl>
    <w:lvl w:ilvl="4" w:tplc="55AAD6F0">
      <w:start w:val="1"/>
      <w:numFmt w:val="lowerRoman"/>
      <w:lvlText w:val="%5."/>
      <w:lvlJc w:val="left"/>
      <w:pPr>
        <w:ind w:left="2262" w:hanging="360"/>
        <w:jc w:val="left"/>
      </w:pPr>
      <w:rPr>
        <w:rFonts w:ascii="Times New Roman" w:eastAsia="Times New Roman" w:hAnsi="Times New Roman" w:cs="Times New Roman" w:hint="default"/>
        <w:b/>
        <w:bCs/>
        <w:i w:val="0"/>
        <w:iCs w:val="0"/>
        <w:w w:val="103"/>
        <w:sz w:val="19"/>
        <w:szCs w:val="19"/>
        <w:lang w:val="en-US" w:eastAsia="en-US" w:bidi="ar-SA"/>
      </w:rPr>
    </w:lvl>
    <w:lvl w:ilvl="5" w:tplc="67D249FC">
      <w:numFmt w:val="bullet"/>
      <w:lvlText w:val="•"/>
      <w:lvlJc w:val="left"/>
      <w:pPr>
        <w:ind w:left="5005" w:hanging="360"/>
      </w:pPr>
      <w:rPr>
        <w:rFonts w:hint="default"/>
        <w:lang w:val="en-US" w:eastAsia="en-US" w:bidi="ar-SA"/>
      </w:rPr>
    </w:lvl>
    <w:lvl w:ilvl="6" w:tplc="BA7A62F8">
      <w:numFmt w:val="bullet"/>
      <w:lvlText w:val="•"/>
      <w:lvlJc w:val="left"/>
      <w:pPr>
        <w:ind w:left="5920" w:hanging="360"/>
      </w:pPr>
      <w:rPr>
        <w:rFonts w:hint="default"/>
        <w:lang w:val="en-US" w:eastAsia="en-US" w:bidi="ar-SA"/>
      </w:rPr>
    </w:lvl>
    <w:lvl w:ilvl="7" w:tplc="56EC17AC">
      <w:numFmt w:val="bullet"/>
      <w:lvlText w:val="•"/>
      <w:lvlJc w:val="left"/>
      <w:pPr>
        <w:ind w:left="6835" w:hanging="360"/>
      </w:pPr>
      <w:rPr>
        <w:rFonts w:hint="default"/>
        <w:lang w:val="en-US" w:eastAsia="en-US" w:bidi="ar-SA"/>
      </w:rPr>
    </w:lvl>
    <w:lvl w:ilvl="8" w:tplc="AA5047FE">
      <w:numFmt w:val="bullet"/>
      <w:lvlText w:val="•"/>
      <w:lvlJc w:val="left"/>
      <w:pPr>
        <w:ind w:left="7750" w:hanging="360"/>
      </w:pPr>
      <w:rPr>
        <w:rFonts w:hint="default"/>
        <w:lang w:val="en-US" w:eastAsia="en-US" w:bidi="ar-SA"/>
      </w:rPr>
    </w:lvl>
  </w:abstractNum>
  <w:abstractNum w:abstractNumId="16" w15:restartNumberingAfterBreak="0">
    <w:nsid w:val="72F45997"/>
    <w:multiLevelType w:val="hybridMultilevel"/>
    <w:tmpl w:val="6444043C"/>
    <w:lvl w:ilvl="0" w:tplc="B11C3592">
      <w:start w:val="1"/>
      <w:numFmt w:val="decimal"/>
      <w:lvlText w:val="%1."/>
      <w:lvlJc w:val="left"/>
      <w:pPr>
        <w:ind w:left="822" w:hanging="360"/>
        <w:jc w:val="left"/>
      </w:pPr>
      <w:rPr>
        <w:rFonts w:ascii="Lucida Grande" w:eastAsia="Lucida Grande" w:hAnsi="Lucida Grande" w:cs="Lucida Grande" w:hint="default"/>
        <w:b w:val="0"/>
        <w:bCs w:val="0"/>
        <w:i w:val="0"/>
        <w:iCs w:val="0"/>
        <w:w w:val="100"/>
        <w:sz w:val="24"/>
        <w:szCs w:val="24"/>
        <w:lang w:val="en-US" w:eastAsia="en-US" w:bidi="ar-SA"/>
      </w:rPr>
    </w:lvl>
    <w:lvl w:ilvl="1" w:tplc="74789D12">
      <w:start w:val="1"/>
      <w:numFmt w:val="lowerLetter"/>
      <w:lvlText w:val="%2."/>
      <w:lvlJc w:val="left"/>
      <w:pPr>
        <w:ind w:left="1182" w:hanging="360"/>
        <w:jc w:val="left"/>
      </w:pPr>
      <w:rPr>
        <w:rFonts w:ascii="Lucida Grande" w:eastAsia="Lucida Grande" w:hAnsi="Lucida Grande" w:cs="Lucida Grande" w:hint="default"/>
        <w:b w:val="0"/>
        <w:bCs w:val="0"/>
        <w:i w:val="0"/>
        <w:iCs w:val="0"/>
        <w:spacing w:val="-1"/>
        <w:w w:val="100"/>
        <w:sz w:val="24"/>
        <w:szCs w:val="24"/>
        <w:lang w:val="en-US" w:eastAsia="en-US" w:bidi="ar-SA"/>
      </w:rPr>
    </w:lvl>
    <w:lvl w:ilvl="2" w:tplc="5ED2F7F2">
      <w:numFmt w:val="bullet"/>
      <w:lvlText w:val="•"/>
      <w:lvlJc w:val="left"/>
      <w:pPr>
        <w:ind w:left="2113" w:hanging="360"/>
      </w:pPr>
      <w:rPr>
        <w:rFonts w:hint="default"/>
        <w:lang w:val="en-US" w:eastAsia="en-US" w:bidi="ar-SA"/>
      </w:rPr>
    </w:lvl>
    <w:lvl w:ilvl="3" w:tplc="B3DA5BBE">
      <w:numFmt w:val="bullet"/>
      <w:lvlText w:val="•"/>
      <w:lvlJc w:val="left"/>
      <w:pPr>
        <w:ind w:left="3046" w:hanging="360"/>
      </w:pPr>
      <w:rPr>
        <w:rFonts w:hint="default"/>
        <w:lang w:val="en-US" w:eastAsia="en-US" w:bidi="ar-SA"/>
      </w:rPr>
    </w:lvl>
    <w:lvl w:ilvl="4" w:tplc="FFDAFF26">
      <w:numFmt w:val="bullet"/>
      <w:lvlText w:val="•"/>
      <w:lvlJc w:val="left"/>
      <w:pPr>
        <w:ind w:left="3980" w:hanging="360"/>
      </w:pPr>
      <w:rPr>
        <w:rFonts w:hint="default"/>
        <w:lang w:val="en-US" w:eastAsia="en-US" w:bidi="ar-SA"/>
      </w:rPr>
    </w:lvl>
    <w:lvl w:ilvl="5" w:tplc="E5162AA0">
      <w:numFmt w:val="bullet"/>
      <w:lvlText w:val="•"/>
      <w:lvlJc w:val="left"/>
      <w:pPr>
        <w:ind w:left="4913" w:hanging="360"/>
      </w:pPr>
      <w:rPr>
        <w:rFonts w:hint="default"/>
        <w:lang w:val="en-US" w:eastAsia="en-US" w:bidi="ar-SA"/>
      </w:rPr>
    </w:lvl>
    <w:lvl w:ilvl="6" w:tplc="995E4178">
      <w:numFmt w:val="bullet"/>
      <w:lvlText w:val="•"/>
      <w:lvlJc w:val="left"/>
      <w:pPr>
        <w:ind w:left="5846" w:hanging="360"/>
      </w:pPr>
      <w:rPr>
        <w:rFonts w:hint="default"/>
        <w:lang w:val="en-US" w:eastAsia="en-US" w:bidi="ar-SA"/>
      </w:rPr>
    </w:lvl>
    <w:lvl w:ilvl="7" w:tplc="187A80D0">
      <w:numFmt w:val="bullet"/>
      <w:lvlText w:val="•"/>
      <w:lvlJc w:val="left"/>
      <w:pPr>
        <w:ind w:left="6780" w:hanging="360"/>
      </w:pPr>
      <w:rPr>
        <w:rFonts w:hint="default"/>
        <w:lang w:val="en-US" w:eastAsia="en-US" w:bidi="ar-SA"/>
      </w:rPr>
    </w:lvl>
    <w:lvl w:ilvl="8" w:tplc="391677D4">
      <w:numFmt w:val="bullet"/>
      <w:lvlText w:val="•"/>
      <w:lvlJc w:val="left"/>
      <w:pPr>
        <w:ind w:left="7713" w:hanging="360"/>
      </w:pPr>
      <w:rPr>
        <w:rFonts w:hint="default"/>
        <w:lang w:val="en-US" w:eastAsia="en-US" w:bidi="ar-SA"/>
      </w:rPr>
    </w:lvl>
  </w:abstractNum>
  <w:abstractNum w:abstractNumId="17" w15:restartNumberingAfterBreak="0">
    <w:nsid w:val="78052C19"/>
    <w:multiLevelType w:val="hybridMultilevel"/>
    <w:tmpl w:val="069AC690"/>
    <w:lvl w:ilvl="0" w:tplc="BFCC8396">
      <w:start w:val="1"/>
      <w:numFmt w:val="decimal"/>
      <w:lvlText w:val="%1."/>
      <w:lvlJc w:val="left"/>
      <w:pPr>
        <w:ind w:left="822" w:hanging="360"/>
        <w:jc w:val="left"/>
      </w:pPr>
      <w:rPr>
        <w:rFonts w:ascii="Lucida Grande" w:eastAsia="Lucida Grande" w:hAnsi="Lucida Grande" w:cs="Lucida Grande" w:hint="default"/>
        <w:b w:val="0"/>
        <w:bCs w:val="0"/>
        <w:i w:val="0"/>
        <w:iCs w:val="0"/>
        <w:w w:val="100"/>
        <w:sz w:val="24"/>
        <w:szCs w:val="24"/>
        <w:lang w:val="en-US" w:eastAsia="en-US" w:bidi="ar-SA"/>
      </w:rPr>
    </w:lvl>
    <w:lvl w:ilvl="1" w:tplc="712032C0">
      <w:numFmt w:val="bullet"/>
      <w:lvlText w:val="•"/>
      <w:lvlJc w:val="left"/>
      <w:pPr>
        <w:ind w:left="1696" w:hanging="360"/>
      </w:pPr>
      <w:rPr>
        <w:rFonts w:hint="default"/>
        <w:lang w:val="en-US" w:eastAsia="en-US" w:bidi="ar-SA"/>
      </w:rPr>
    </w:lvl>
    <w:lvl w:ilvl="2" w:tplc="3BD247E8">
      <w:numFmt w:val="bullet"/>
      <w:lvlText w:val="•"/>
      <w:lvlJc w:val="left"/>
      <w:pPr>
        <w:ind w:left="2572" w:hanging="360"/>
      </w:pPr>
      <w:rPr>
        <w:rFonts w:hint="default"/>
        <w:lang w:val="en-US" w:eastAsia="en-US" w:bidi="ar-SA"/>
      </w:rPr>
    </w:lvl>
    <w:lvl w:ilvl="3" w:tplc="016CCD82">
      <w:numFmt w:val="bullet"/>
      <w:lvlText w:val="•"/>
      <w:lvlJc w:val="left"/>
      <w:pPr>
        <w:ind w:left="3448" w:hanging="360"/>
      </w:pPr>
      <w:rPr>
        <w:rFonts w:hint="default"/>
        <w:lang w:val="en-US" w:eastAsia="en-US" w:bidi="ar-SA"/>
      </w:rPr>
    </w:lvl>
    <w:lvl w:ilvl="4" w:tplc="9A845CAA">
      <w:numFmt w:val="bullet"/>
      <w:lvlText w:val="•"/>
      <w:lvlJc w:val="left"/>
      <w:pPr>
        <w:ind w:left="4324" w:hanging="360"/>
      </w:pPr>
      <w:rPr>
        <w:rFonts w:hint="default"/>
        <w:lang w:val="en-US" w:eastAsia="en-US" w:bidi="ar-SA"/>
      </w:rPr>
    </w:lvl>
    <w:lvl w:ilvl="5" w:tplc="6C267BBA">
      <w:numFmt w:val="bullet"/>
      <w:lvlText w:val="•"/>
      <w:lvlJc w:val="left"/>
      <w:pPr>
        <w:ind w:left="5200" w:hanging="360"/>
      </w:pPr>
      <w:rPr>
        <w:rFonts w:hint="default"/>
        <w:lang w:val="en-US" w:eastAsia="en-US" w:bidi="ar-SA"/>
      </w:rPr>
    </w:lvl>
    <w:lvl w:ilvl="6" w:tplc="049C1538">
      <w:numFmt w:val="bullet"/>
      <w:lvlText w:val="•"/>
      <w:lvlJc w:val="left"/>
      <w:pPr>
        <w:ind w:left="6076" w:hanging="360"/>
      </w:pPr>
      <w:rPr>
        <w:rFonts w:hint="default"/>
        <w:lang w:val="en-US" w:eastAsia="en-US" w:bidi="ar-SA"/>
      </w:rPr>
    </w:lvl>
    <w:lvl w:ilvl="7" w:tplc="7B48072E">
      <w:numFmt w:val="bullet"/>
      <w:lvlText w:val="•"/>
      <w:lvlJc w:val="left"/>
      <w:pPr>
        <w:ind w:left="6952" w:hanging="360"/>
      </w:pPr>
      <w:rPr>
        <w:rFonts w:hint="default"/>
        <w:lang w:val="en-US" w:eastAsia="en-US" w:bidi="ar-SA"/>
      </w:rPr>
    </w:lvl>
    <w:lvl w:ilvl="8" w:tplc="C1F8DE84">
      <w:numFmt w:val="bullet"/>
      <w:lvlText w:val="•"/>
      <w:lvlJc w:val="left"/>
      <w:pPr>
        <w:ind w:left="7828" w:hanging="360"/>
      </w:pPr>
      <w:rPr>
        <w:rFonts w:hint="default"/>
        <w:lang w:val="en-US" w:eastAsia="en-US" w:bidi="ar-SA"/>
      </w:rPr>
    </w:lvl>
  </w:abstractNum>
  <w:abstractNum w:abstractNumId="18" w15:restartNumberingAfterBreak="0">
    <w:nsid w:val="7A78174C"/>
    <w:multiLevelType w:val="hybridMultilevel"/>
    <w:tmpl w:val="F09660EC"/>
    <w:lvl w:ilvl="0" w:tplc="D258FC28">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3"/>
        <w:sz w:val="19"/>
        <w:szCs w:val="19"/>
        <w:lang w:val="en-US" w:eastAsia="en-US" w:bidi="ar-SA"/>
      </w:rPr>
    </w:lvl>
    <w:lvl w:ilvl="1" w:tplc="582AB1CA">
      <w:start w:val="1"/>
      <w:numFmt w:val="lowerLetter"/>
      <w:lvlText w:val="%2."/>
      <w:lvlJc w:val="left"/>
      <w:pPr>
        <w:ind w:left="1542" w:hanging="360"/>
        <w:jc w:val="left"/>
      </w:pPr>
      <w:rPr>
        <w:rFonts w:ascii="Times New Roman" w:eastAsia="Times New Roman" w:hAnsi="Times New Roman" w:cs="Times New Roman" w:hint="default"/>
        <w:b w:val="0"/>
        <w:bCs w:val="0"/>
        <w:i w:val="0"/>
        <w:iCs w:val="0"/>
        <w:spacing w:val="0"/>
        <w:w w:val="103"/>
        <w:sz w:val="19"/>
        <w:szCs w:val="19"/>
        <w:lang w:val="en-US" w:eastAsia="en-US" w:bidi="ar-SA"/>
      </w:rPr>
    </w:lvl>
    <w:lvl w:ilvl="2" w:tplc="4074026E">
      <w:numFmt w:val="bullet"/>
      <w:lvlText w:val="•"/>
      <w:lvlJc w:val="left"/>
      <w:pPr>
        <w:ind w:left="2433" w:hanging="360"/>
      </w:pPr>
      <w:rPr>
        <w:rFonts w:hint="default"/>
        <w:lang w:val="en-US" w:eastAsia="en-US" w:bidi="ar-SA"/>
      </w:rPr>
    </w:lvl>
    <w:lvl w:ilvl="3" w:tplc="8B1C23DA">
      <w:numFmt w:val="bullet"/>
      <w:lvlText w:val="•"/>
      <w:lvlJc w:val="left"/>
      <w:pPr>
        <w:ind w:left="3326" w:hanging="360"/>
      </w:pPr>
      <w:rPr>
        <w:rFonts w:hint="default"/>
        <w:lang w:val="en-US" w:eastAsia="en-US" w:bidi="ar-SA"/>
      </w:rPr>
    </w:lvl>
    <w:lvl w:ilvl="4" w:tplc="E6840174">
      <w:numFmt w:val="bullet"/>
      <w:lvlText w:val="•"/>
      <w:lvlJc w:val="left"/>
      <w:pPr>
        <w:ind w:left="4220" w:hanging="360"/>
      </w:pPr>
      <w:rPr>
        <w:rFonts w:hint="default"/>
        <w:lang w:val="en-US" w:eastAsia="en-US" w:bidi="ar-SA"/>
      </w:rPr>
    </w:lvl>
    <w:lvl w:ilvl="5" w:tplc="332213F0">
      <w:numFmt w:val="bullet"/>
      <w:lvlText w:val="•"/>
      <w:lvlJc w:val="left"/>
      <w:pPr>
        <w:ind w:left="5113" w:hanging="360"/>
      </w:pPr>
      <w:rPr>
        <w:rFonts w:hint="default"/>
        <w:lang w:val="en-US" w:eastAsia="en-US" w:bidi="ar-SA"/>
      </w:rPr>
    </w:lvl>
    <w:lvl w:ilvl="6" w:tplc="5734FD2E">
      <w:numFmt w:val="bullet"/>
      <w:lvlText w:val="•"/>
      <w:lvlJc w:val="left"/>
      <w:pPr>
        <w:ind w:left="6006" w:hanging="360"/>
      </w:pPr>
      <w:rPr>
        <w:rFonts w:hint="default"/>
        <w:lang w:val="en-US" w:eastAsia="en-US" w:bidi="ar-SA"/>
      </w:rPr>
    </w:lvl>
    <w:lvl w:ilvl="7" w:tplc="6A8ACE62">
      <w:numFmt w:val="bullet"/>
      <w:lvlText w:val="•"/>
      <w:lvlJc w:val="left"/>
      <w:pPr>
        <w:ind w:left="6900" w:hanging="360"/>
      </w:pPr>
      <w:rPr>
        <w:rFonts w:hint="default"/>
        <w:lang w:val="en-US" w:eastAsia="en-US" w:bidi="ar-SA"/>
      </w:rPr>
    </w:lvl>
    <w:lvl w:ilvl="8" w:tplc="2C82ED20">
      <w:numFmt w:val="bullet"/>
      <w:lvlText w:val="•"/>
      <w:lvlJc w:val="left"/>
      <w:pPr>
        <w:ind w:left="7793" w:hanging="360"/>
      </w:pPr>
      <w:rPr>
        <w:rFonts w:hint="default"/>
        <w:lang w:val="en-US" w:eastAsia="en-US" w:bidi="ar-SA"/>
      </w:rPr>
    </w:lvl>
  </w:abstractNum>
  <w:abstractNum w:abstractNumId="19" w15:restartNumberingAfterBreak="0">
    <w:nsid w:val="7DC11DAF"/>
    <w:multiLevelType w:val="hybridMultilevel"/>
    <w:tmpl w:val="DA349DE2"/>
    <w:lvl w:ilvl="0" w:tplc="02A61970">
      <w:start w:val="5"/>
      <w:numFmt w:val="lowerLetter"/>
      <w:lvlText w:val="%1."/>
      <w:lvlJc w:val="left"/>
      <w:pPr>
        <w:ind w:left="1542" w:hanging="360"/>
        <w:jc w:val="left"/>
      </w:pPr>
      <w:rPr>
        <w:rFonts w:ascii="Times New Roman" w:eastAsia="Times New Roman" w:hAnsi="Times New Roman" w:cs="Times New Roman" w:hint="default"/>
        <w:b w:val="0"/>
        <w:bCs w:val="0"/>
        <w:i w:val="0"/>
        <w:iCs w:val="0"/>
        <w:spacing w:val="0"/>
        <w:w w:val="103"/>
        <w:sz w:val="19"/>
        <w:szCs w:val="19"/>
        <w:lang w:val="en-US" w:eastAsia="en-US" w:bidi="ar-SA"/>
      </w:rPr>
    </w:lvl>
    <w:lvl w:ilvl="1" w:tplc="5462A77E">
      <w:numFmt w:val="bullet"/>
      <w:lvlText w:val="•"/>
      <w:lvlJc w:val="left"/>
      <w:pPr>
        <w:ind w:left="2344" w:hanging="360"/>
      </w:pPr>
      <w:rPr>
        <w:rFonts w:hint="default"/>
        <w:lang w:val="en-US" w:eastAsia="en-US" w:bidi="ar-SA"/>
      </w:rPr>
    </w:lvl>
    <w:lvl w:ilvl="2" w:tplc="3EA6FBD6">
      <w:numFmt w:val="bullet"/>
      <w:lvlText w:val="•"/>
      <w:lvlJc w:val="left"/>
      <w:pPr>
        <w:ind w:left="3148" w:hanging="360"/>
      </w:pPr>
      <w:rPr>
        <w:rFonts w:hint="default"/>
        <w:lang w:val="en-US" w:eastAsia="en-US" w:bidi="ar-SA"/>
      </w:rPr>
    </w:lvl>
    <w:lvl w:ilvl="3" w:tplc="D3A2A00C">
      <w:numFmt w:val="bullet"/>
      <w:lvlText w:val="•"/>
      <w:lvlJc w:val="left"/>
      <w:pPr>
        <w:ind w:left="3952" w:hanging="360"/>
      </w:pPr>
      <w:rPr>
        <w:rFonts w:hint="default"/>
        <w:lang w:val="en-US" w:eastAsia="en-US" w:bidi="ar-SA"/>
      </w:rPr>
    </w:lvl>
    <w:lvl w:ilvl="4" w:tplc="8FCACA10">
      <w:numFmt w:val="bullet"/>
      <w:lvlText w:val="•"/>
      <w:lvlJc w:val="left"/>
      <w:pPr>
        <w:ind w:left="4756" w:hanging="360"/>
      </w:pPr>
      <w:rPr>
        <w:rFonts w:hint="default"/>
        <w:lang w:val="en-US" w:eastAsia="en-US" w:bidi="ar-SA"/>
      </w:rPr>
    </w:lvl>
    <w:lvl w:ilvl="5" w:tplc="656C4986">
      <w:numFmt w:val="bullet"/>
      <w:lvlText w:val="•"/>
      <w:lvlJc w:val="left"/>
      <w:pPr>
        <w:ind w:left="5560" w:hanging="360"/>
      </w:pPr>
      <w:rPr>
        <w:rFonts w:hint="default"/>
        <w:lang w:val="en-US" w:eastAsia="en-US" w:bidi="ar-SA"/>
      </w:rPr>
    </w:lvl>
    <w:lvl w:ilvl="6" w:tplc="12DCE88C">
      <w:numFmt w:val="bullet"/>
      <w:lvlText w:val="•"/>
      <w:lvlJc w:val="left"/>
      <w:pPr>
        <w:ind w:left="6364" w:hanging="360"/>
      </w:pPr>
      <w:rPr>
        <w:rFonts w:hint="default"/>
        <w:lang w:val="en-US" w:eastAsia="en-US" w:bidi="ar-SA"/>
      </w:rPr>
    </w:lvl>
    <w:lvl w:ilvl="7" w:tplc="C5B4452C">
      <w:numFmt w:val="bullet"/>
      <w:lvlText w:val="•"/>
      <w:lvlJc w:val="left"/>
      <w:pPr>
        <w:ind w:left="7168" w:hanging="360"/>
      </w:pPr>
      <w:rPr>
        <w:rFonts w:hint="default"/>
        <w:lang w:val="en-US" w:eastAsia="en-US" w:bidi="ar-SA"/>
      </w:rPr>
    </w:lvl>
    <w:lvl w:ilvl="8" w:tplc="1C9834E2">
      <w:numFmt w:val="bullet"/>
      <w:lvlText w:val="•"/>
      <w:lvlJc w:val="left"/>
      <w:pPr>
        <w:ind w:left="7972" w:hanging="360"/>
      </w:pPr>
      <w:rPr>
        <w:rFonts w:hint="default"/>
        <w:lang w:val="en-US" w:eastAsia="en-US" w:bidi="ar-SA"/>
      </w:rPr>
    </w:lvl>
  </w:abstractNum>
  <w:abstractNum w:abstractNumId="20" w15:restartNumberingAfterBreak="0">
    <w:nsid w:val="7E3172BF"/>
    <w:multiLevelType w:val="hybridMultilevel"/>
    <w:tmpl w:val="A16ADA40"/>
    <w:lvl w:ilvl="0" w:tplc="50F65DD6">
      <w:start w:val="1"/>
      <w:numFmt w:val="decimal"/>
      <w:lvlText w:val="%1."/>
      <w:lvlJc w:val="left"/>
      <w:pPr>
        <w:ind w:left="822" w:hanging="360"/>
        <w:jc w:val="left"/>
      </w:pPr>
      <w:rPr>
        <w:rFonts w:ascii="Times New Roman" w:eastAsia="Times New Roman" w:hAnsi="Times New Roman" w:cs="Times New Roman" w:hint="default"/>
        <w:b/>
        <w:bCs/>
        <w:i w:val="0"/>
        <w:iCs w:val="0"/>
        <w:spacing w:val="0"/>
        <w:w w:val="103"/>
        <w:sz w:val="19"/>
        <w:szCs w:val="19"/>
        <w:lang w:val="en-US" w:eastAsia="en-US" w:bidi="ar-SA"/>
      </w:rPr>
    </w:lvl>
    <w:lvl w:ilvl="1" w:tplc="46000476">
      <w:numFmt w:val="bullet"/>
      <w:lvlText w:val="•"/>
      <w:lvlJc w:val="left"/>
      <w:pPr>
        <w:ind w:left="1696" w:hanging="360"/>
      </w:pPr>
      <w:rPr>
        <w:rFonts w:hint="default"/>
        <w:lang w:val="en-US" w:eastAsia="en-US" w:bidi="ar-SA"/>
      </w:rPr>
    </w:lvl>
    <w:lvl w:ilvl="2" w:tplc="645441B0">
      <w:numFmt w:val="bullet"/>
      <w:lvlText w:val="•"/>
      <w:lvlJc w:val="left"/>
      <w:pPr>
        <w:ind w:left="2572" w:hanging="360"/>
      </w:pPr>
      <w:rPr>
        <w:rFonts w:hint="default"/>
        <w:lang w:val="en-US" w:eastAsia="en-US" w:bidi="ar-SA"/>
      </w:rPr>
    </w:lvl>
    <w:lvl w:ilvl="3" w:tplc="5178F560">
      <w:numFmt w:val="bullet"/>
      <w:lvlText w:val="•"/>
      <w:lvlJc w:val="left"/>
      <w:pPr>
        <w:ind w:left="3448" w:hanging="360"/>
      </w:pPr>
      <w:rPr>
        <w:rFonts w:hint="default"/>
        <w:lang w:val="en-US" w:eastAsia="en-US" w:bidi="ar-SA"/>
      </w:rPr>
    </w:lvl>
    <w:lvl w:ilvl="4" w:tplc="063C7F64">
      <w:numFmt w:val="bullet"/>
      <w:lvlText w:val="•"/>
      <w:lvlJc w:val="left"/>
      <w:pPr>
        <w:ind w:left="4324" w:hanging="360"/>
      </w:pPr>
      <w:rPr>
        <w:rFonts w:hint="default"/>
        <w:lang w:val="en-US" w:eastAsia="en-US" w:bidi="ar-SA"/>
      </w:rPr>
    </w:lvl>
    <w:lvl w:ilvl="5" w:tplc="A87AC892">
      <w:numFmt w:val="bullet"/>
      <w:lvlText w:val="•"/>
      <w:lvlJc w:val="left"/>
      <w:pPr>
        <w:ind w:left="5200" w:hanging="360"/>
      </w:pPr>
      <w:rPr>
        <w:rFonts w:hint="default"/>
        <w:lang w:val="en-US" w:eastAsia="en-US" w:bidi="ar-SA"/>
      </w:rPr>
    </w:lvl>
    <w:lvl w:ilvl="6" w:tplc="1FC2B6B0">
      <w:numFmt w:val="bullet"/>
      <w:lvlText w:val="•"/>
      <w:lvlJc w:val="left"/>
      <w:pPr>
        <w:ind w:left="6076" w:hanging="360"/>
      </w:pPr>
      <w:rPr>
        <w:rFonts w:hint="default"/>
        <w:lang w:val="en-US" w:eastAsia="en-US" w:bidi="ar-SA"/>
      </w:rPr>
    </w:lvl>
    <w:lvl w:ilvl="7" w:tplc="27CC33C6">
      <w:numFmt w:val="bullet"/>
      <w:lvlText w:val="•"/>
      <w:lvlJc w:val="left"/>
      <w:pPr>
        <w:ind w:left="6952" w:hanging="360"/>
      </w:pPr>
      <w:rPr>
        <w:rFonts w:hint="default"/>
        <w:lang w:val="en-US" w:eastAsia="en-US" w:bidi="ar-SA"/>
      </w:rPr>
    </w:lvl>
    <w:lvl w:ilvl="8" w:tplc="BC7A4F8C">
      <w:numFmt w:val="bullet"/>
      <w:lvlText w:val="•"/>
      <w:lvlJc w:val="left"/>
      <w:pPr>
        <w:ind w:left="7828" w:hanging="360"/>
      </w:pPr>
      <w:rPr>
        <w:rFonts w:hint="default"/>
        <w:lang w:val="en-US" w:eastAsia="en-US" w:bidi="ar-SA"/>
      </w:rPr>
    </w:lvl>
  </w:abstractNum>
  <w:num w:numId="1">
    <w:abstractNumId w:val="3"/>
  </w:num>
  <w:num w:numId="2">
    <w:abstractNumId w:val="13"/>
  </w:num>
  <w:num w:numId="3">
    <w:abstractNumId w:val="8"/>
  </w:num>
  <w:num w:numId="4">
    <w:abstractNumId w:val="6"/>
  </w:num>
  <w:num w:numId="5">
    <w:abstractNumId w:val="15"/>
  </w:num>
  <w:num w:numId="6">
    <w:abstractNumId w:val="20"/>
  </w:num>
  <w:num w:numId="7">
    <w:abstractNumId w:val="9"/>
  </w:num>
  <w:num w:numId="8">
    <w:abstractNumId w:val="7"/>
  </w:num>
  <w:num w:numId="9">
    <w:abstractNumId w:val="10"/>
  </w:num>
  <w:num w:numId="10">
    <w:abstractNumId w:val="4"/>
  </w:num>
  <w:num w:numId="11">
    <w:abstractNumId w:val="14"/>
  </w:num>
  <w:num w:numId="12">
    <w:abstractNumId w:val="19"/>
  </w:num>
  <w:num w:numId="13">
    <w:abstractNumId w:val="5"/>
  </w:num>
  <w:num w:numId="14">
    <w:abstractNumId w:val="2"/>
  </w:num>
  <w:num w:numId="15">
    <w:abstractNumId w:val="0"/>
  </w:num>
  <w:num w:numId="16">
    <w:abstractNumId w:val="12"/>
  </w:num>
  <w:num w:numId="17">
    <w:abstractNumId w:val="1"/>
  </w:num>
  <w:num w:numId="18">
    <w:abstractNumId w:val="11"/>
  </w:num>
  <w:num w:numId="19">
    <w:abstractNumId w:val="18"/>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07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83"/>
    <w:rsid w:val="005A1B40"/>
    <w:rsid w:val="0063450D"/>
    <w:rsid w:val="006C3E8C"/>
    <w:rsid w:val="0077304E"/>
    <w:rsid w:val="007C6135"/>
    <w:rsid w:val="00AE43AF"/>
    <w:rsid w:val="00B20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C796E96"/>
  <w15:docId w15:val="{0107BF94-31CA-9D48-B347-3137DFCC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8"/>
      <w:ind w:left="102"/>
      <w:outlineLvl w:val="0"/>
    </w:pPr>
    <w:rPr>
      <w:b/>
      <w:bCs/>
      <w:sz w:val="31"/>
      <w:szCs w:val="31"/>
    </w:rPr>
  </w:style>
  <w:style w:type="paragraph" w:styleId="Heading2">
    <w:name w:val="heading 2"/>
    <w:basedOn w:val="Normal"/>
    <w:uiPriority w:val="9"/>
    <w:unhideWhenUsed/>
    <w:qFormat/>
    <w:pPr>
      <w:spacing w:before="9"/>
      <w:ind w:left="10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2"/>
      <w:ind w:left="1542" w:hanging="361"/>
    </w:pPr>
    <w:rPr>
      <w:sz w:val="24"/>
      <w:szCs w:val="24"/>
    </w:rPr>
  </w:style>
  <w:style w:type="paragraph" w:styleId="Title">
    <w:name w:val="Title"/>
    <w:basedOn w:val="Normal"/>
    <w:uiPriority w:val="10"/>
    <w:qFormat/>
    <w:pPr>
      <w:spacing w:line="484" w:lineRule="exact"/>
      <w:ind w:left="20"/>
    </w:pPr>
    <w:rPr>
      <w:sz w:val="48"/>
      <w:szCs w:val="48"/>
    </w:rPr>
  </w:style>
  <w:style w:type="paragraph" w:styleId="ListParagraph">
    <w:name w:val="List Paragraph"/>
    <w:basedOn w:val="Normal"/>
    <w:uiPriority w:val="1"/>
    <w:qFormat/>
    <w:pPr>
      <w:spacing w:before="142"/>
      <w:ind w:left="154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B40"/>
    <w:pPr>
      <w:tabs>
        <w:tab w:val="center" w:pos="4680"/>
        <w:tab w:val="right" w:pos="9360"/>
      </w:tabs>
    </w:pPr>
  </w:style>
  <w:style w:type="character" w:customStyle="1" w:styleId="HeaderChar">
    <w:name w:val="Header Char"/>
    <w:basedOn w:val="DefaultParagraphFont"/>
    <w:link w:val="Header"/>
    <w:uiPriority w:val="99"/>
    <w:rsid w:val="005A1B40"/>
    <w:rPr>
      <w:rFonts w:ascii="Times New Roman" w:eastAsia="Times New Roman" w:hAnsi="Times New Roman" w:cs="Times New Roman"/>
    </w:rPr>
  </w:style>
  <w:style w:type="paragraph" w:styleId="Footer">
    <w:name w:val="footer"/>
    <w:basedOn w:val="Normal"/>
    <w:link w:val="FooterChar"/>
    <w:uiPriority w:val="99"/>
    <w:unhideWhenUsed/>
    <w:rsid w:val="005A1B40"/>
    <w:pPr>
      <w:tabs>
        <w:tab w:val="center" w:pos="4680"/>
        <w:tab w:val="right" w:pos="9360"/>
      </w:tabs>
    </w:pPr>
  </w:style>
  <w:style w:type="character" w:customStyle="1" w:styleId="FooterChar">
    <w:name w:val="Footer Char"/>
    <w:basedOn w:val="DefaultParagraphFont"/>
    <w:link w:val="Footer"/>
    <w:uiPriority w:val="99"/>
    <w:rsid w:val="005A1B4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4684</Words>
  <Characters>26700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Daneen Feehery</dc:creator>
  <cp:lastModifiedBy>Daneen Feehery</cp:lastModifiedBy>
  <cp:revision>2</cp:revision>
  <dcterms:created xsi:type="dcterms:W3CDTF">2022-04-07T21:19:00Z</dcterms:created>
  <dcterms:modified xsi:type="dcterms:W3CDTF">2022-04-07T21:19:00Z</dcterms:modified>
</cp:coreProperties>
</file>